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239" w:rsidRPr="0067273F" w:rsidRDefault="007D6239">
      <w:pPr>
        <w:rPr>
          <w:rFonts w:ascii="Arial" w:hAnsi="Arial" w:cs="Arial"/>
          <w:sz w:val="20"/>
          <w:szCs w:val="20"/>
        </w:rPr>
      </w:pPr>
      <w:bookmarkStart w:id="0" w:name="_GoBack"/>
      <w:bookmarkEnd w:id="0"/>
    </w:p>
    <w:tbl>
      <w:tblPr>
        <w:tblStyle w:val="TableGrid"/>
        <w:tblW w:w="0" w:type="auto"/>
        <w:tblLook w:val="04A0" w:firstRow="1" w:lastRow="0" w:firstColumn="1" w:lastColumn="0" w:noHBand="0" w:noVBand="1"/>
      </w:tblPr>
      <w:tblGrid>
        <w:gridCol w:w="817"/>
        <w:gridCol w:w="3804"/>
        <w:gridCol w:w="4621"/>
      </w:tblGrid>
      <w:tr w:rsidR="005E22D2" w:rsidRPr="0067273F" w:rsidTr="00294B6D">
        <w:tc>
          <w:tcPr>
            <w:tcW w:w="9242" w:type="dxa"/>
            <w:gridSpan w:val="3"/>
          </w:tcPr>
          <w:p w:rsidR="005E22D2" w:rsidRPr="0067273F" w:rsidRDefault="005E22D2" w:rsidP="005E22D2">
            <w:pPr>
              <w:jc w:val="center"/>
              <w:rPr>
                <w:rFonts w:ascii="Arial" w:hAnsi="Arial" w:cs="Arial"/>
                <w:b/>
                <w:sz w:val="20"/>
                <w:szCs w:val="20"/>
              </w:rPr>
            </w:pPr>
            <w:r w:rsidRPr="0067273F">
              <w:rPr>
                <w:rFonts w:ascii="Arial" w:hAnsi="Arial" w:cs="Arial"/>
                <w:b/>
                <w:sz w:val="20"/>
                <w:szCs w:val="20"/>
              </w:rPr>
              <w:t>DOCUMENT CONTROL PAGE</w:t>
            </w:r>
          </w:p>
        </w:tc>
      </w:tr>
      <w:tr w:rsidR="005E22D2" w:rsidRPr="0067273F" w:rsidTr="005E22D2">
        <w:trPr>
          <w:cantSplit/>
          <w:trHeight w:val="1134"/>
        </w:trPr>
        <w:tc>
          <w:tcPr>
            <w:tcW w:w="817" w:type="dxa"/>
            <w:textDirection w:val="btLr"/>
          </w:tcPr>
          <w:p w:rsidR="005E22D2" w:rsidRPr="0067273F" w:rsidRDefault="005E22D2" w:rsidP="005E22D2">
            <w:pPr>
              <w:ind w:left="113" w:right="113"/>
              <w:rPr>
                <w:rFonts w:ascii="Arial" w:hAnsi="Arial" w:cs="Arial"/>
                <w:b/>
                <w:sz w:val="20"/>
                <w:szCs w:val="20"/>
              </w:rPr>
            </w:pPr>
            <w:r w:rsidRPr="0067273F">
              <w:rPr>
                <w:rFonts w:ascii="Arial" w:hAnsi="Arial" w:cs="Arial"/>
                <w:b/>
                <w:sz w:val="20"/>
                <w:szCs w:val="20"/>
              </w:rPr>
              <w:t>Title</w:t>
            </w:r>
          </w:p>
        </w:tc>
        <w:tc>
          <w:tcPr>
            <w:tcW w:w="8425" w:type="dxa"/>
            <w:gridSpan w:val="2"/>
          </w:tcPr>
          <w:p w:rsidR="005E22D2" w:rsidRPr="0067273F" w:rsidRDefault="00E923E2">
            <w:pPr>
              <w:rPr>
                <w:rFonts w:ascii="Arial" w:hAnsi="Arial" w:cs="Arial"/>
                <w:sz w:val="20"/>
                <w:szCs w:val="20"/>
              </w:rPr>
            </w:pPr>
            <w:r w:rsidRPr="0067273F">
              <w:rPr>
                <w:rFonts w:ascii="Arial" w:hAnsi="Arial" w:cs="Arial"/>
                <w:b/>
                <w:sz w:val="20"/>
                <w:szCs w:val="20"/>
              </w:rPr>
              <w:t>Title:</w:t>
            </w:r>
            <w:r w:rsidR="0072372C" w:rsidRPr="0067273F">
              <w:rPr>
                <w:rFonts w:ascii="Arial" w:hAnsi="Arial" w:cs="Arial"/>
                <w:b/>
                <w:sz w:val="20"/>
                <w:szCs w:val="20"/>
              </w:rPr>
              <w:t xml:space="preserve"> </w:t>
            </w:r>
            <w:r w:rsidR="0072372C" w:rsidRPr="0067273F">
              <w:rPr>
                <w:rFonts w:ascii="Arial" w:hAnsi="Arial" w:cs="Arial"/>
                <w:sz w:val="20"/>
                <w:szCs w:val="20"/>
              </w:rPr>
              <w:t>Lower limb Arterial Assessment</w:t>
            </w:r>
            <w:r w:rsidR="006E1D72">
              <w:rPr>
                <w:rFonts w:ascii="Arial" w:hAnsi="Arial" w:cs="Arial"/>
                <w:sz w:val="20"/>
                <w:szCs w:val="20"/>
              </w:rPr>
              <w:t xml:space="preserve"> – Vascular Screening Practitioner</w:t>
            </w:r>
            <w:r w:rsidR="0072372C" w:rsidRPr="0067273F">
              <w:rPr>
                <w:rFonts w:ascii="Arial" w:hAnsi="Arial" w:cs="Arial"/>
                <w:sz w:val="20"/>
                <w:szCs w:val="20"/>
              </w:rPr>
              <w:t xml:space="preserve"> </w:t>
            </w:r>
            <w:r w:rsidR="00FE2385" w:rsidRPr="0067273F">
              <w:rPr>
                <w:rFonts w:ascii="Arial" w:hAnsi="Arial" w:cs="Arial"/>
                <w:sz w:val="20"/>
                <w:szCs w:val="20"/>
              </w:rPr>
              <w:t>(NIVA)</w:t>
            </w:r>
          </w:p>
          <w:p w:rsidR="00E923E2" w:rsidRPr="0067273F" w:rsidRDefault="00E923E2">
            <w:pPr>
              <w:rPr>
                <w:rFonts w:ascii="Arial" w:hAnsi="Arial" w:cs="Arial"/>
                <w:sz w:val="20"/>
                <w:szCs w:val="20"/>
              </w:rPr>
            </w:pPr>
            <w:r w:rsidRPr="0067273F">
              <w:rPr>
                <w:rFonts w:ascii="Arial" w:hAnsi="Arial" w:cs="Arial"/>
                <w:b/>
                <w:sz w:val="20"/>
                <w:szCs w:val="20"/>
              </w:rPr>
              <w:t>Version:</w:t>
            </w:r>
            <w:r w:rsidR="0072372C" w:rsidRPr="0067273F">
              <w:rPr>
                <w:rFonts w:ascii="Arial" w:hAnsi="Arial" w:cs="Arial"/>
                <w:b/>
                <w:sz w:val="20"/>
                <w:szCs w:val="20"/>
              </w:rPr>
              <w:t xml:space="preserve"> </w:t>
            </w:r>
            <w:r w:rsidR="008C7C5E">
              <w:rPr>
                <w:rFonts w:ascii="Arial" w:hAnsi="Arial" w:cs="Arial"/>
                <w:b/>
                <w:sz w:val="20"/>
                <w:szCs w:val="20"/>
              </w:rPr>
              <w:t>3</w:t>
            </w:r>
            <w:r w:rsidR="004353D4" w:rsidRPr="0067273F">
              <w:rPr>
                <w:rFonts w:ascii="Arial" w:hAnsi="Arial" w:cs="Arial"/>
                <w:sz w:val="20"/>
                <w:szCs w:val="20"/>
              </w:rPr>
              <w:t>.0</w:t>
            </w:r>
          </w:p>
          <w:p w:rsidR="00E923E2" w:rsidRPr="0067273F" w:rsidRDefault="00E923E2">
            <w:pPr>
              <w:rPr>
                <w:rFonts w:ascii="Arial" w:hAnsi="Arial" w:cs="Arial"/>
                <w:b/>
                <w:sz w:val="20"/>
                <w:szCs w:val="20"/>
              </w:rPr>
            </w:pPr>
            <w:r w:rsidRPr="0067273F">
              <w:rPr>
                <w:rFonts w:ascii="Arial" w:hAnsi="Arial" w:cs="Arial"/>
                <w:b/>
                <w:sz w:val="20"/>
                <w:szCs w:val="20"/>
              </w:rPr>
              <w:t>Reference Number:</w:t>
            </w:r>
            <w:r w:rsidR="004353D4" w:rsidRPr="0067273F">
              <w:rPr>
                <w:rFonts w:ascii="Arial" w:hAnsi="Arial" w:cs="Arial"/>
                <w:b/>
                <w:sz w:val="20"/>
                <w:szCs w:val="20"/>
              </w:rPr>
              <w:t xml:space="preserve"> </w:t>
            </w:r>
            <w:r w:rsidR="004353D4" w:rsidRPr="0067273F">
              <w:rPr>
                <w:rFonts w:ascii="Arial" w:hAnsi="Arial" w:cs="Arial"/>
                <w:sz w:val="20"/>
                <w:szCs w:val="20"/>
              </w:rPr>
              <w:t>ART</w:t>
            </w:r>
            <w:r w:rsidR="006E1D72">
              <w:rPr>
                <w:rFonts w:ascii="Arial" w:hAnsi="Arial" w:cs="Arial"/>
                <w:sz w:val="20"/>
                <w:szCs w:val="20"/>
              </w:rPr>
              <w:t>vsp</w:t>
            </w:r>
            <w:r w:rsidR="00B04959">
              <w:rPr>
                <w:rFonts w:ascii="Arial" w:hAnsi="Arial" w:cs="Arial"/>
                <w:sz w:val="20"/>
                <w:szCs w:val="20"/>
              </w:rPr>
              <w:t>00</w:t>
            </w:r>
            <w:r w:rsidR="008C7C5E">
              <w:rPr>
                <w:rFonts w:ascii="Arial" w:hAnsi="Arial" w:cs="Arial"/>
                <w:sz w:val="20"/>
                <w:szCs w:val="20"/>
              </w:rPr>
              <w:t>3</w:t>
            </w:r>
          </w:p>
        </w:tc>
      </w:tr>
      <w:tr w:rsidR="005E22D2" w:rsidRPr="0067273F" w:rsidTr="0072372C">
        <w:trPr>
          <w:cantSplit/>
          <w:trHeight w:val="1541"/>
        </w:trPr>
        <w:tc>
          <w:tcPr>
            <w:tcW w:w="817" w:type="dxa"/>
            <w:textDirection w:val="btLr"/>
          </w:tcPr>
          <w:p w:rsidR="005E22D2" w:rsidRPr="0067273F" w:rsidRDefault="005E22D2" w:rsidP="005E22D2">
            <w:pPr>
              <w:ind w:left="113" w:right="113"/>
              <w:rPr>
                <w:rFonts w:ascii="Arial" w:hAnsi="Arial" w:cs="Arial"/>
                <w:b/>
                <w:sz w:val="20"/>
                <w:szCs w:val="20"/>
              </w:rPr>
            </w:pPr>
            <w:r w:rsidRPr="0067273F">
              <w:rPr>
                <w:rFonts w:ascii="Arial" w:hAnsi="Arial" w:cs="Arial"/>
                <w:b/>
                <w:sz w:val="20"/>
                <w:szCs w:val="20"/>
              </w:rPr>
              <w:t>Supersedes</w:t>
            </w:r>
          </w:p>
        </w:tc>
        <w:tc>
          <w:tcPr>
            <w:tcW w:w="8425" w:type="dxa"/>
            <w:gridSpan w:val="2"/>
          </w:tcPr>
          <w:p w:rsidR="00E923E2" w:rsidRDefault="00E923E2" w:rsidP="00B04959">
            <w:pPr>
              <w:rPr>
                <w:rFonts w:ascii="Arial" w:hAnsi="Arial" w:cs="Arial"/>
                <w:sz w:val="20"/>
                <w:szCs w:val="20"/>
              </w:rPr>
            </w:pPr>
            <w:r w:rsidRPr="0067273F">
              <w:rPr>
                <w:rFonts w:ascii="Arial" w:hAnsi="Arial" w:cs="Arial"/>
                <w:b/>
                <w:sz w:val="20"/>
                <w:szCs w:val="20"/>
              </w:rPr>
              <w:t>Supersedes:</w:t>
            </w:r>
            <w:r w:rsidRPr="0067273F">
              <w:rPr>
                <w:rFonts w:ascii="Arial" w:hAnsi="Arial" w:cs="Arial"/>
                <w:sz w:val="20"/>
                <w:szCs w:val="20"/>
              </w:rPr>
              <w:t xml:space="preserve"> </w:t>
            </w:r>
            <w:r w:rsidR="00B04959">
              <w:rPr>
                <w:rFonts w:ascii="Arial" w:hAnsi="Arial" w:cs="Arial"/>
                <w:sz w:val="20"/>
                <w:szCs w:val="20"/>
              </w:rPr>
              <w:t>ART vsp00</w:t>
            </w:r>
            <w:r w:rsidR="008C7C5E">
              <w:rPr>
                <w:rFonts w:ascii="Arial" w:hAnsi="Arial" w:cs="Arial"/>
                <w:sz w:val="20"/>
                <w:szCs w:val="20"/>
              </w:rPr>
              <w:t>2</w:t>
            </w:r>
          </w:p>
          <w:p w:rsidR="00B04959" w:rsidRPr="0067273F" w:rsidRDefault="00B04959" w:rsidP="00B04959">
            <w:pPr>
              <w:rPr>
                <w:rFonts w:ascii="Arial" w:hAnsi="Arial" w:cs="Arial"/>
                <w:sz w:val="20"/>
                <w:szCs w:val="20"/>
              </w:rPr>
            </w:pPr>
          </w:p>
        </w:tc>
      </w:tr>
      <w:tr w:rsidR="005E22D2" w:rsidRPr="0067273F" w:rsidTr="0072372C">
        <w:trPr>
          <w:cantSplit/>
          <w:trHeight w:val="1534"/>
        </w:trPr>
        <w:tc>
          <w:tcPr>
            <w:tcW w:w="817" w:type="dxa"/>
            <w:textDirection w:val="btLr"/>
          </w:tcPr>
          <w:p w:rsidR="005E22D2" w:rsidRPr="0067273F" w:rsidRDefault="005E22D2" w:rsidP="005E22D2">
            <w:pPr>
              <w:ind w:left="113" w:right="113"/>
              <w:rPr>
                <w:rFonts w:ascii="Arial" w:hAnsi="Arial" w:cs="Arial"/>
                <w:b/>
                <w:sz w:val="20"/>
                <w:szCs w:val="20"/>
              </w:rPr>
            </w:pPr>
            <w:r w:rsidRPr="0067273F">
              <w:rPr>
                <w:rFonts w:ascii="Arial" w:hAnsi="Arial" w:cs="Arial"/>
                <w:b/>
                <w:sz w:val="20"/>
                <w:szCs w:val="20"/>
              </w:rPr>
              <w:t>Minor</w:t>
            </w:r>
          </w:p>
          <w:p w:rsidR="005E22D2" w:rsidRPr="0067273F" w:rsidRDefault="005E22D2" w:rsidP="005E22D2">
            <w:pPr>
              <w:ind w:left="113" w:right="113"/>
              <w:rPr>
                <w:rFonts w:ascii="Arial" w:hAnsi="Arial" w:cs="Arial"/>
                <w:b/>
                <w:sz w:val="20"/>
                <w:szCs w:val="20"/>
              </w:rPr>
            </w:pPr>
            <w:r w:rsidRPr="0067273F">
              <w:rPr>
                <w:rFonts w:ascii="Arial" w:hAnsi="Arial" w:cs="Arial"/>
                <w:b/>
                <w:sz w:val="20"/>
                <w:szCs w:val="20"/>
              </w:rPr>
              <w:t>Amendment</w:t>
            </w:r>
          </w:p>
        </w:tc>
        <w:tc>
          <w:tcPr>
            <w:tcW w:w="8425" w:type="dxa"/>
            <w:gridSpan w:val="2"/>
          </w:tcPr>
          <w:p w:rsidR="005E22D2" w:rsidRPr="0067273F" w:rsidRDefault="00E923E2">
            <w:pPr>
              <w:rPr>
                <w:rFonts w:ascii="Arial" w:hAnsi="Arial" w:cs="Arial"/>
                <w:b/>
                <w:sz w:val="20"/>
                <w:szCs w:val="20"/>
              </w:rPr>
            </w:pPr>
            <w:r w:rsidRPr="0067273F">
              <w:rPr>
                <w:rFonts w:ascii="Arial" w:hAnsi="Arial" w:cs="Arial"/>
                <w:b/>
                <w:sz w:val="20"/>
                <w:szCs w:val="20"/>
              </w:rPr>
              <w:t>Notified to:</w:t>
            </w:r>
            <w:r w:rsidR="009B002A">
              <w:rPr>
                <w:rFonts w:ascii="Arial" w:hAnsi="Arial" w:cs="Arial"/>
                <w:b/>
                <w:sz w:val="20"/>
                <w:szCs w:val="20"/>
              </w:rPr>
              <w:t xml:space="preserve"> CMFT CVS and VSP</w:t>
            </w:r>
          </w:p>
          <w:p w:rsidR="00E923E2" w:rsidRDefault="00E923E2" w:rsidP="00B04959">
            <w:pPr>
              <w:rPr>
                <w:rFonts w:ascii="Arial" w:hAnsi="Arial" w:cs="Arial"/>
                <w:sz w:val="20"/>
                <w:szCs w:val="20"/>
              </w:rPr>
            </w:pPr>
            <w:r w:rsidRPr="0067273F">
              <w:rPr>
                <w:rFonts w:ascii="Arial" w:hAnsi="Arial" w:cs="Arial"/>
                <w:sz w:val="20"/>
                <w:szCs w:val="20"/>
              </w:rPr>
              <w:t>Date:</w:t>
            </w:r>
            <w:r w:rsidR="009B002A">
              <w:rPr>
                <w:rFonts w:ascii="Arial" w:hAnsi="Arial" w:cs="Arial"/>
                <w:sz w:val="20"/>
                <w:szCs w:val="20"/>
              </w:rPr>
              <w:t xml:space="preserve"> </w:t>
            </w:r>
            <w:r w:rsidR="008C7C5E">
              <w:rPr>
                <w:rFonts w:ascii="Arial" w:hAnsi="Arial" w:cs="Arial"/>
                <w:sz w:val="20"/>
                <w:szCs w:val="20"/>
              </w:rPr>
              <w:t>13/1/19</w:t>
            </w:r>
          </w:p>
          <w:p w:rsidR="00B04959" w:rsidRDefault="00B04959" w:rsidP="00B04959">
            <w:pPr>
              <w:rPr>
                <w:rFonts w:ascii="Arial" w:hAnsi="Arial" w:cs="Arial"/>
                <w:sz w:val="20"/>
                <w:szCs w:val="20"/>
              </w:rPr>
            </w:pPr>
          </w:p>
          <w:p w:rsidR="008C7C5E" w:rsidRPr="0067273F" w:rsidRDefault="008C7C5E" w:rsidP="00B04959">
            <w:pPr>
              <w:rPr>
                <w:rFonts w:ascii="Arial" w:hAnsi="Arial" w:cs="Arial"/>
                <w:sz w:val="20"/>
                <w:szCs w:val="20"/>
              </w:rPr>
            </w:pPr>
            <w:r>
              <w:rPr>
                <w:rFonts w:ascii="Arial" w:hAnsi="Arial" w:cs="Arial"/>
                <w:sz w:val="20"/>
                <w:szCs w:val="20"/>
              </w:rPr>
              <w:t>Updated pt rested before test.</w:t>
            </w:r>
          </w:p>
        </w:tc>
      </w:tr>
      <w:tr w:rsidR="005E22D2" w:rsidRPr="0067273F" w:rsidTr="005E22D2">
        <w:trPr>
          <w:cantSplit/>
          <w:trHeight w:val="1134"/>
        </w:trPr>
        <w:tc>
          <w:tcPr>
            <w:tcW w:w="817" w:type="dxa"/>
            <w:textDirection w:val="btLr"/>
          </w:tcPr>
          <w:p w:rsidR="005E22D2" w:rsidRPr="0067273F" w:rsidRDefault="00540B4F" w:rsidP="005E22D2">
            <w:pPr>
              <w:ind w:left="113" w:right="113"/>
              <w:rPr>
                <w:rFonts w:ascii="Arial" w:hAnsi="Arial" w:cs="Arial"/>
                <w:b/>
                <w:sz w:val="20"/>
                <w:szCs w:val="20"/>
              </w:rPr>
            </w:pPr>
            <w:r w:rsidRPr="0067273F">
              <w:rPr>
                <w:rFonts w:ascii="Arial" w:hAnsi="Arial" w:cs="Arial"/>
                <w:b/>
                <w:sz w:val="20"/>
                <w:szCs w:val="20"/>
              </w:rPr>
              <w:t>Author</w:t>
            </w:r>
          </w:p>
        </w:tc>
        <w:tc>
          <w:tcPr>
            <w:tcW w:w="8425" w:type="dxa"/>
            <w:gridSpan w:val="2"/>
          </w:tcPr>
          <w:p w:rsidR="005E22D2" w:rsidRPr="0067273F" w:rsidRDefault="00E923E2">
            <w:pPr>
              <w:rPr>
                <w:rFonts w:ascii="Arial" w:hAnsi="Arial" w:cs="Arial"/>
                <w:sz w:val="20"/>
                <w:szCs w:val="20"/>
              </w:rPr>
            </w:pPr>
            <w:r w:rsidRPr="0067273F">
              <w:rPr>
                <w:rFonts w:ascii="Arial" w:hAnsi="Arial" w:cs="Arial"/>
                <w:b/>
                <w:sz w:val="20"/>
                <w:szCs w:val="20"/>
              </w:rPr>
              <w:t>Originated/Modified by:</w:t>
            </w:r>
            <w:r w:rsidR="00FE2385" w:rsidRPr="0067273F">
              <w:rPr>
                <w:rFonts w:ascii="Arial" w:hAnsi="Arial" w:cs="Arial"/>
                <w:b/>
                <w:sz w:val="20"/>
                <w:szCs w:val="20"/>
              </w:rPr>
              <w:t xml:space="preserve"> </w:t>
            </w:r>
            <w:r w:rsidR="006E1D72">
              <w:rPr>
                <w:rFonts w:ascii="Arial" w:hAnsi="Arial" w:cs="Arial"/>
                <w:sz w:val="20"/>
                <w:szCs w:val="20"/>
              </w:rPr>
              <w:t>H Edlin</w:t>
            </w:r>
          </w:p>
          <w:p w:rsidR="00E923E2" w:rsidRPr="0067273F" w:rsidRDefault="00E923E2">
            <w:pPr>
              <w:rPr>
                <w:rFonts w:ascii="Arial" w:hAnsi="Arial" w:cs="Arial"/>
                <w:sz w:val="20"/>
                <w:szCs w:val="20"/>
              </w:rPr>
            </w:pPr>
            <w:r w:rsidRPr="0067273F">
              <w:rPr>
                <w:rFonts w:ascii="Arial" w:hAnsi="Arial" w:cs="Arial"/>
                <w:sz w:val="20"/>
                <w:szCs w:val="20"/>
              </w:rPr>
              <w:t>Designation:</w:t>
            </w:r>
            <w:r w:rsidR="00FE2385" w:rsidRPr="0067273F">
              <w:rPr>
                <w:rFonts w:ascii="Arial" w:hAnsi="Arial" w:cs="Arial"/>
                <w:sz w:val="20"/>
                <w:szCs w:val="20"/>
              </w:rPr>
              <w:t xml:space="preserve"> </w:t>
            </w:r>
            <w:r w:rsidR="006E1D72">
              <w:rPr>
                <w:rFonts w:ascii="Arial" w:hAnsi="Arial" w:cs="Arial"/>
                <w:sz w:val="20"/>
                <w:szCs w:val="20"/>
              </w:rPr>
              <w:t xml:space="preserve">Lead </w:t>
            </w:r>
            <w:r w:rsidR="00FE2385" w:rsidRPr="0067273F">
              <w:rPr>
                <w:rFonts w:ascii="Arial" w:hAnsi="Arial" w:cs="Arial"/>
                <w:sz w:val="20"/>
                <w:szCs w:val="20"/>
              </w:rPr>
              <w:t>Clinical Vascular Scientist</w:t>
            </w:r>
          </w:p>
        </w:tc>
      </w:tr>
      <w:tr w:rsidR="005E22D2" w:rsidRPr="0067273F" w:rsidTr="0072372C">
        <w:trPr>
          <w:cantSplit/>
          <w:trHeight w:val="1545"/>
        </w:trPr>
        <w:tc>
          <w:tcPr>
            <w:tcW w:w="817" w:type="dxa"/>
            <w:textDirection w:val="btLr"/>
          </w:tcPr>
          <w:p w:rsidR="005E22D2" w:rsidRPr="0067273F" w:rsidRDefault="00540B4F" w:rsidP="005E22D2">
            <w:pPr>
              <w:ind w:left="113" w:right="113"/>
              <w:rPr>
                <w:rFonts w:ascii="Arial" w:hAnsi="Arial" w:cs="Arial"/>
                <w:b/>
                <w:sz w:val="20"/>
                <w:szCs w:val="20"/>
              </w:rPr>
            </w:pPr>
            <w:r w:rsidRPr="0067273F">
              <w:rPr>
                <w:rFonts w:ascii="Arial" w:hAnsi="Arial" w:cs="Arial"/>
                <w:b/>
                <w:sz w:val="20"/>
                <w:szCs w:val="20"/>
              </w:rPr>
              <w:t>Ratification</w:t>
            </w:r>
          </w:p>
        </w:tc>
        <w:tc>
          <w:tcPr>
            <w:tcW w:w="8425" w:type="dxa"/>
            <w:gridSpan w:val="2"/>
          </w:tcPr>
          <w:p w:rsidR="005E22D2" w:rsidRPr="0067273F" w:rsidRDefault="00E923E2">
            <w:pPr>
              <w:rPr>
                <w:rFonts w:ascii="Arial" w:hAnsi="Arial" w:cs="Arial"/>
                <w:b/>
                <w:sz w:val="20"/>
                <w:szCs w:val="20"/>
              </w:rPr>
            </w:pPr>
            <w:r w:rsidRPr="0067273F">
              <w:rPr>
                <w:rFonts w:ascii="Arial" w:hAnsi="Arial" w:cs="Arial"/>
                <w:b/>
                <w:sz w:val="20"/>
                <w:szCs w:val="20"/>
              </w:rPr>
              <w:t>Ratified by:</w:t>
            </w:r>
            <w:r w:rsidR="009776C8" w:rsidRPr="0067273F">
              <w:rPr>
                <w:rFonts w:ascii="Arial" w:hAnsi="Arial" w:cs="Arial"/>
                <w:b/>
                <w:sz w:val="20"/>
                <w:szCs w:val="20"/>
              </w:rPr>
              <w:t xml:space="preserve"> </w:t>
            </w:r>
          </w:p>
          <w:p w:rsidR="00E923E2" w:rsidRPr="0067273F" w:rsidRDefault="00E923E2" w:rsidP="00B04959">
            <w:pPr>
              <w:rPr>
                <w:rFonts w:ascii="Arial" w:hAnsi="Arial" w:cs="Arial"/>
                <w:sz w:val="20"/>
                <w:szCs w:val="20"/>
              </w:rPr>
            </w:pPr>
            <w:r w:rsidRPr="0067273F">
              <w:rPr>
                <w:rFonts w:ascii="Arial" w:hAnsi="Arial" w:cs="Arial"/>
                <w:sz w:val="20"/>
                <w:szCs w:val="20"/>
              </w:rPr>
              <w:t>Date of ratification:</w:t>
            </w:r>
            <w:r w:rsidR="009776C8" w:rsidRPr="0067273F">
              <w:rPr>
                <w:rFonts w:ascii="Arial" w:hAnsi="Arial" w:cs="Arial"/>
                <w:sz w:val="20"/>
                <w:szCs w:val="20"/>
              </w:rPr>
              <w:t xml:space="preserve"> </w:t>
            </w:r>
          </w:p>
        </w:tc>
      </w:tr>
      <w:tr w:rsidR="005E22D2" w:rsidRPr="0067273F" w:rsidTr="0072372C">
        <w:trPr>
          <w:cantSplit/>
          <w:trHeight w:val="1553"/>
        </w:trPr>
        <w:tc>
          <w:tcPr>
            <w:tcW w:w="817" w:type="dxa"/>
            <w:textDirection w:val="btLr"/>
          </w:tcPr>
          <w:p w:rsidR="005E22D2" w:rsidRPr="0067273F" w:rsidRDefault="00540B4F" w:rsidP="005E22D2">
            <w:pPr>
              <w:ind w:left="113" w:right="113"/>
              <w:rPr>
                <w:rFonts w:ascii="Arial" w:hAnsi="Arial" w:cs="Arial"/>
                <w:b/>
                <w:sz w:val="20"/>
                <w:szCs w:val="20"/>
              </w:rPr>
            </w:pPr>
            <w:r w:rsidRPr="0067273F">
              <w:rPr>
                <w:rFonts w:ascii="Arial" w:hAnsi="Arial" w:cs="Arial"/>
                <w:b/>
                <w:sz w:val="20"/>
                <w:szCs w:val="20"/>
              </w:rPr>
              <w:t>Application</w:t>
            </w:r>
          </w:p>
        </w:tc>
        <w:tc>
          <w:tcPr>
            <w:tcW w:w="8425" w:type="dxa"/>
            <w:gridSpan w:val="2"/>
          </w:tcPr>
          <w:p w:rsidR="005E22D2" w:rsidRPr="0067273F" w:rsidRDefault="005E22D2">
            <w:pPr>
              <w:rPr>
                <w:rFonts w:ascii="Arial" w:hAnsi="Arial" w:cs="Arial"/>
                <w:sz w:val="20"/>
                <w:szCs w:val="20"/>
              </w:rPr>
            </w:pPr>
          </w:p>
        </w:tc>
      </w:tr>
      <w:tr w:rsidR="005E22D2" w:rsidRPr="0067273F" w:rsidTr="0072372C">
        <w:trPr>
          <w:cantSplit/>
          <w:trHeight w:val="1405"/>
        </w:trPr>
        <w:tc>
          <w:tcPr>
            <w:tcW w:w="817" w:type="dxa"/>
            <w:textDirection w:val="btLr"/>
          </w:tcPr>
          <w:p w:rsidR="005E22D2" w:rsidRPr="0067273F" w:rsidRDefault="00540B4F" w:rsidP="005E22D2">
            <w:pPr>
              <w:ind w:left="113" w:right="113"/>
              <w:rPr>
                <w:rFonts w:ascii="Arial" w:hAnsi="Arial" w:cs="Arial"/>
                <w:b/>
                <w:sz w:val="20"/>
                <w:szCs w:val="20"/>
              </w:rPr>
            </w:pPr>
            <w:r w:rsidRPr="0067273F">
              <w:rPr>
                <w:rFonts w:ascii="Arial" w:hAnsi="Arial" w:cs="Arial"/>
                <w:b/>
                <w:sz w:val="20"/>
                <w:szCs w:val="20"/>
              </w:rPr>
              <w:t>Circulation</w:t>
            </w:r>
          </w:p>
        </w:tc>
        <w:tc>
          <w:tcPr>
            <w:tcW w:w="8425" w:type="dxa"/>
            <w:gridSpan w:val="2"/>
          </w:tcPr>
          <w:p w:rsidR="005E22D2" w:rsidRPr="0067273F" w:rsidRDefault="00E923E2">
            <w:pPr>
              <w:rPr>
                <w:rFonts w:ascii="Arial" w:hAnsi="Arial" w:cs="Arial"/>
                <w:b/>
                <w:sz w:val="20"/>
                <w:szCs w:val="20"/>
              </w:rPr>
            </w:pPr>
            <w:r w:rsidRPr="0067273F">
              <w:rPr>
                <w:rFonts w:ascii="Arial" w:hAnsi="Arial" w:cs="Arial"/>
                <w:b/>
                <w:sz w:val="20"/>
                <w:szCs w:val="20"/>
              </w:rPr>
              <w:t>Issue date:</w:t>
            </w:r>
            <w:r w:rsidR="009B002A">
              <w:rPr>
                <w:rFonts w:ascii="Arial" w:hAnsi="Arial" w:cs="Arial"/>
                <w:b/>
                <w:sz w:val="20"/>
                <w:szCs w:val="20"/>
              </w:rPr>
              <w:t xml:space="preserve"> </w:t>
            </w:r>
          </w:p>
          <w:p w:rsidR="00E923E2" w:rsidRPr="0067273F" w:rsidRDefault="00E923E2">
            <w:pPr>
              <w:rPr>
                <w:rFonts w:ascii="Arial" w:hAnsi="Arial" w:cs="Arial"/>
                <w:b/>
                <w:sz w:val="20"/>
                <w:szCs w:val="20"/>
              </w:rPr>
            </w:pPr>
            <w:r w:rsidRPr="0067273F">
              <w:rPr>
                <w:rFonts w:ascii="Arial" w:hAnsi="Arial" w:cs="Arial"/>
                <w:b/>
                <w:sz w:val="20"/>
                <w:szCs w:val="20"/>
              </w:rPr>
              <w:t>Circulated by:</w:t>
            </w:r>
            <w:r w:rsidR="009B002A">
              <w:rPr>
                <w:rFonts w:ascii="Arial" w:hAnsi="Arial" w:cs="Arial"/>
                <w:b/>
                <w:sz w:val="20"/>
                <w:szCs w:val="20"/>
              </w:rPr>
              <w:t xml:space="preserve"> Helena Edlin</w:t>
            </w:r>
          </w:p>
          <w:p w:rsidR="00E923E2" w:rsidRPr="0067273F" w:rsidRDefault="00E923E2" w:rsidP="009776C8">
            <w:pPr>
              <w:rPr>
                <w:rFonts w:ascii="Arial" w:hAnsi="Arial" w:cs="Arial"/>
                <w:sz w:val="20"/>
                <w:szCs w:val="20"/>
              </w:rPr>
            </w:pPr>
            <w:r w:rsidRPr="0067273F">
              <w:rPr>
                <w:rFonts w:ascii="Arial" w:hAnsi="Arial" w:cs="Arial"/>
                <w:b/>
                <w:sz w:val="20"/>
                <w:szCs w:val="20"/>
              </w:rPr>
              <w:t xml:space="preserve">Dissemination &amp; Implementation: </w:t>
            </w:r>
            <w:r w:rsidR="009776C8" w:rsidRPr="0067273F">
              <w:rPr>
                <w:rFonts w:ascii="Arial" w:hAnsi="Arial" w:cs="Arial"/>
                <w:sz w:val="20"/>
                <w:szCs w:val="20"/>
              </w:rPr>
              <w:t>Team meeting/email</w:t>
            </w:r>
          </w:p>
        </w:tc>
      </w:tr>
      <w:tr w:rsidR="005E22D2" w:rsidRPr="0067273F" w:rsidTr="005E22D2">
        <w:trPr>
          <w:cantSplit/>
          <w:trHeight w:val="1134"/>
        </w:trPr>
        <w:tc>
          <w:tcPr>
            <w:tcW w:w="817" w:type="dxa"/>
            <w:textDirection w:val="btLr"/>
          </w:tcPr>
          <w:p w:rsidR="005E22D2" w:rsidRPr="0067273F" w:rsidRDefault="00540B4F" w:rsidP="005E22D2">
            <w:pPr>
              <w:ind w:left="113" w:right="113"/>
              <w:rPr>
                <w:rFonts w:ascii="Arial" w:hAnsi="Arial" w:cs="Arial"/>
                <w:b/>
                <w:sz w:val="20"/>
                <w:szCs w:val="20"/>
              </w:rPr>
            </w:pPr>
            <w:r w:rsidRPr="0067273F">
              <w:rPr>
                <w:rFonts w:ascii="Arial" w:hAnsi="Arial" w:cs="Arial"/>
                <w:b/>
                <w:sz w:val="20"/>
                <w:szCs w:val="20"/>
              </w:rPr>
              <w:t>Review</w:t>
            </w:r>
          </w:p>
        </w:tc>
        <w:tc>
          <w:tcPr>
            <w:tcW w:w="8425" w:type="dxa"/>
            <w:gridSpan w:val="2"/>
          </w:tcPr>
          <w:p w:rsidR="005E22D2" w:rsidRPr="0067273F" w:rsidRDefault="00E923E2">
            <w:pPr>
              <w:rPr>
                <w:rFonts w:ascii="Arial" w:hAnsi="Arial" w:cs="Arial"/>
                <w:b/>
                <w:sz w:val="20"/>
                <w:szCs w:val="20"/>
              </w:rPr>
            </w:pPr>
            <w:r w:rsidRPr="0067273F">
              <w:rPr>
                <w:rFonts w:ascii="Arial" w:hAnsi="Arial" w:cs="Arial"/>
                <w:b/>
                <w:sz w:val="20"/>
                <w:szCs w:val="20"/>
              </w:rPr>
              <w:t>Review Date:</w:t>
            </w:r>
            <w:r w:rsidR="009776C8" w:rsidRPr="0067273F">
              <w:rPr>
                <w:rFonts w:ascii="Arial" w:hAnsi="Arial" w:cs="Arial"/>
                <w:b/>
                <w:sz w:val="20"/>
                <w:szCs w:val="20"/>
              </w:rPr>
              <w:t xml:space="preserve"> </w:t>
            </w:r>
            <w:r w:rsidR="006E1D72">
              <w:rPr>
                <w:rFonts w:ascii="Arial" w:hAnsi="Arial" w:cs="Arial"/>
                <w:b/>
                <w:sz w:val="20"/>
                <w:szCs w:val="20"/>
              </w:rPr>
              <w:t>Feb 2020</w:t>
            </w:r>
          </w:p>
          <w:p w:rsidR="00E923E2" w:rsidRPr="0067273F" w:rsidRDefault="00E923E2">
            <w:pPr>
              <w:rPr>
                <w:rFonts w:ascii="Arial" w:hAnsi="Arial" w:cs="Arial"/>
                <w:b/>
                <w:sz w:val="20"/>
                <w:szCs w:val="20"/>
              </w:rPr>
            </w:pPr>
            <w:r w:rsidRPr="0067273F">
              <w:rPr>
                <w:rFonts w:ascii="Arial" w:hAnsi="Arial" w:cs="Arial"/>
                <w:b/>
                <w:sz w:val="20"/>
                <w:szCs w:val="20"/>
              </w:rPr>
              <w:t>Responsibility of:</w:t>
            </w:r>
            <w:r w:rsidR="009776C8" w:rsidRPr="0067273F">
              <w:rPr>
                <w:rFonts w:ascii="Arial" w:hAnsi="Arial" w:cs="Arial"/>
                <w:b/>
                <w:sz w:val="20"/>
                <w:szCs w:val="20"/>
              </w:rPr>
              <w:t xml:space="preserve"> Manager</w:t>
            </w:r>
          </w:p>
        </w:tc>
      </w:tr>
      <w:tr w:rsidR="005E22D2" w:rsidRPr="0067273F" w:rsidTr="00294B6D">
        <w:tc>
          <w:tcPr>
            <w:tcW w:w="4621" w:type="dxa"/>
            <w:gridSpan w:val="2"/>
          </w:tcPr>
          <w:p w:rsidR="005E22D2" w:rsidRPr="0067273F" w:rsidRDefault="00E923E2">
            <w:pPr>
              <w:rPr>
                <w:rFonts w:ascii="Arial" w:hAnsi="Arial" w:cs="Arial"/>
                <w:sz w:val="20"/>
                <w:szCs w:val="20"/>
              </w:rPr>
            </w:pPr>
            <w:r w:rsidRPr="0067273F">
              <w:rPr>
                <w:rFonts w:ascii="Arial" w:hAnsi="Arial" w:cs="Arial"/>
                <w:sz w:val="20"/>
                <w:szCs w:val="20"/>
              </w:rPr>
              <w:t>Date Placed on S:drive:</w:t>
            </w:r>
          </w:p>
          <w:p w:rsidR="00E923E2" w:rsidRPr="0067273F" w:rsidRDefault="00E923E2">
            <w:pPr>
              <w:rPr>
                <w:rFonts w:ascii="Arial" w:hAnsi="Arial" w:cs="Arial"/>
                <w:sz w:val="20"/>
                <w:szCs w:val="20"/>
              </w:rPr>
            </w:pPr>
          </w:p>
          <w:p w:rsidR="00E923E2" w:rsidRPr="0067273F" w:rsidRDefault="007F02EC">
            <w:pPr>
              <w:rPr>
                <w:rFonts w:ascii="Arial" w:hAnsi="Arial" w:cs="Arial"/>
                <w:sz w:val="20"/>
                <w:szCs w:val="20"/>
              </w:rPr>
            </w:pPr>
            <w:r>
              <w:rPr>
                <w:rFonts w:ascii="Arial" w:hAnsi="Arial" w:cs="Arial"/>
                <w:sz w:val="20"/>
                <w:szCs w:val="20"/>
              </w:rPr>
              <w:t>4/5/18</w:t>
            </w:r>
          </w:p>
        </w:tc>
        <w:tc>
          <w:tcPr>
            <w:tcW w:w="4621" w:type="dxa"/>
          </w:tcPr>
          <w:p w:rsidR="005E22D2" w:rsidRPr="0067273F" w:rsidRDefault="00E923E2">
            <w:pPr>
              <w:rPr>
                <w:rFonts w:ascii="Arial" w:hAnsi="Arial" w:cs="Arial"/>
                <w:sz w:val="20"/>
                <w:szCs w:val="20"/>
              </w:rPr>
            </w:pPr>
            <w:r w:rsidRPr="0067273F">
              <w:rPr>
                <w:rFonts w:ascii="Arial" w:hAnsi="Arial" w:cs="Arial"/>
                <w:sz w:val="20"/>
                <w:szCs w:val="20"/>
              </w:rPr>
              <w:t>EqIA Registration Number:</w:t>
            </w:r>
          </w:p>
        </w:tc>
      </w:tr>
    </w:tbl>
    <w:p w:rsidR="00294B6D" w:rsidRDefault="00294B6D">
      <w:pPr>
        <w:rPr>
          <w:rFonts w:ascii="Arial" w:hAnsi="Arial" w:cs="Arial"/>
          <w:sz w:val="20"/>
          <w:szCs w:val="20"/>
        </w:rPr>
      </w:pPr>
    </w:p>
    <w:p w:rsidR="0067273F" w:rsidRPr="0067273F" w:rsidRDefault="0067273F">
      <w:pPr>
        <w:rPr>
          <w:rFonts w:ascii="Arial" w:hAnsi="Arial" w:cs="Arial"/>
          <w:sz w:val="20"/>
          <w:szCs w:val="20"/>
        </w:rPr>
      </w:pPr>
    </w:p>
    <w:p w:rsidR="004353D4" w:rsidRPr="0067273F" w:rsidRDefault="0025611E" w:rsidP="0025611E">
      <w:pPr>
        <w:rPr>
          <w:rFonts w:ascii="Arial" w:hAnsi="Arial" w:cs="Arial"/>
          <w:b/>
          <w:sz w:val="20"/>
          <w:szCs w:val="20"/>
        </w:rPr>
      </w:pPr>
      <w:r w:rsidRPr="0067273F">
        <w:rPr>
          <w:rFonts w:ascii="Arial" w:hAnsi="Arial" w:cs="Arial"/>
          <w:b/>
          <w:sz w:val="20"/>
          <w:szCs w:val="20"/>
        </w:rPr>
        <w:lastRenderedPageBreak/>
        <w:t>Reasons for performing</w:t>
      </w:r>
      <w:r w:rsidR="004353D4" w:rsidRPr="0067273F">
        <w:rPr>
          <w:rFonts w:ascii="Arial" w:hAnsi="Arial" w:cs="Arial"/>
          <w:b/>
          <w:sz w:val="20"/>
          <w:szCs w:val="20"/>
        </w:rPr>
        <w:t xml:space="preserve"> the test:</w:t>
      </w:r>
    </w:p>
    <w:p w:rsidR="004353D4" w:rsidRPr="0067273F" w:rsidRDefault="004353D4" w:rsidP="0067273F">
      <w:pPr>
        <w:rPr>
          <w:rFonts w:ascii="Arial" w:hAnsi="Arial" w:cs="Arial"/>
          <w:sz w:val="20"/>
          <w:szCs w:val="20"/>
        </w:rPr>
      </w:pPr>
      <w:r w:rsidRPr="0067273F">
        <w:rPr>
          <w:rFonts w:ascii="Arial" w:hAnsi="Arial" w:cs="Arial"/>
          <w:sz w:val="20"/>
          <w:szCs w:val="20"/>
        </w:rPr>
        <w:t>A reduction in the blood supply to tissues is called ischaemia.  There are a number of risk factors that are strongly related to ischaemic events in the lower limb which include - smoking, diabetes mellitus, hypertension, increased cholesterol levels and cardiac disease.  The majority of patients with chronic ischaemia of the lower limbs will have stenotic or occlusive arterial disease.</w:t>
      </w:r>
    </w:p>
    <w:p w:rsidR="004353D4" w:rsidRPr="0067273F" w:rsidRDefault="004353D4" w:rsidP="0067273F">
      <w:pPr>
        <w:rPr>
          <w:rFonts w:ascii="Arial" w:hAnsi="Arial" w:cs="Arial"/>
          <w:sz w:val="20"/>
          <w:szCs w:val="20"/>
        </w:rPr>
      </w:pPr>
      <w:r w:rsidRPr="0067273F">
        <w:rPr>
          <w:rFonts w:ascii="Arial" w:hAnsi="Arial" w:cs="Arial"/>
          <w:sz w:val="20"/>
          <w:szCs w:val="20"/>
        </w:rPr>
        <w:t>Ankle pressures are used to rapidly assess the blood pressure reaching the dorsal portion of the lower limb.  They provide a reproducible and quantitative assessment of arterial disease of the whole lower limb.  The more severe the disease, the lower the ankle pressure.  Ankle pressure indices may also be used to follow-up patient’s progress, months or years after treatment.</w:t>
      </w:r>
    </w:p>
    <w:p w:rsidR="0025611E" w:rsidRPr="0067273F" w:rsidRDefault="0025611E" w:rsidP="006923A6">
      <w:pPr>
        <w:spacing w:line="240" w:lineRule="auto"/>
        <w:rPr>
          <w:rFonts w:ascii="Arial" w:hAnsi="Arial" w:cs="Arial"/>
          <w:b/>
          <w:sz w:val="20"/>
          <w:szCs w:val="20"/>
        </w:rPr>
      </w:pPr>
      <w:r w:rsidRPr="0067273F">
        <w:rPr>
          <w:rFonts w:ascii="Arial" w:hAnsi="Arial" w:cs="Arial"/>
          <w:b/>
          <w:sz w:val="20"/>
          <w:szCs w:val="20"/>
        </w:rPr>
        <w:t>Common Indications</w:t>
      </w:r>
    </w:p>
    <w:p w:rsidR="0067273F" w:rsidRPr="0067273F" w:rsidRDefault="0067273F" w:rsidP="006923A6">
      <w:pPr>
        <w:spacing w:line="240" w:lineRule="auto"/>
        <w:rPr>
          <w:rFonts w:ascii="Arial" w:hAnsi="Arial" w:cs="Arial"/>
          <w:sz w:val="20"/>
          <w:szCs w:val="20"/>
        </w:rPr>
      </w:pPr>
      <w:r w:rsidRPr="0067273F">
        <w:rPr>
          <w:rFonts w:ascii="Arial" w:hAnsi="Arial" w:cs="Arial"/>
          <w:sz w:val="20"/>
          <w:szCs w:val="20"/>
        </w:rPr>
        <w:t>Intermittent claudication</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Ischemic rest pain</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Gangrene</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Ulceration</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 xml:space="preserve">Post-surgical intervention follow-up </w:t>
      </w:r>
    </w:p>
    <w:p w:rsidR="0025611E" w:rsidRPr="0067273F" w:rsidRDefault="0025611E" w:rsidP="006923A6">
      <w:pPr>
        <w:spacing w:line="240" w:lineRule="auto"/>
        <w:rPr>
          <w:rFonts w:ascii="Arial" w:hAnsi="Arial" w:cs="Arial"/>
          <w:b/>
          <w:sz w:val="20"/>
          <w:szCs w:val="20"/>
        </w:rPr>
      </w:pPr>
      <w:r w:rsidRPr="0067273F">
        <w:rPr>
          <w:rFonts w:ascii="Arial" w:hAnsi="Arial" w:cs="Arial"/>
          <w:b/>
          <w:sz w:val="20"/>
          <w:szCs w:val="20"/>
        </w:rPr>
        <w:t xml:space="preserve">Contraindications </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Severe pain in lower limb</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Bypass graft that extends into the lower calf</w:t>
      </w:r>
    </w:p>
    <w:p w:rsidR="0025611E" w:rsidRPr="00B04959" w:rsidRDefault="0025611E" w:rsidP="006923A6">
      <w:pPr>
        <w:spacing w:line="240" w:lineRule="auto"/>
        <w:rPr>
          <w:rFonts w:ascii="Arial" w:hAnsi="Arial" w:cs="Arial"/>
          <w:sz w:val="20"/>
          <w:szCs w:val="20"/>
        </w:rPr>
      </w:pPr>
      <w:r w:rsidRPr="0067273F">
        <w:rPr>
          <w:rFonts w:ascii="Arial" w:hAnsi="Arial" w:cs="Arial"/>
          <w:sz w:val="20"/>
          <w:szCs w:val="20"/>
        </w:rPr>
        <w:t>DVT confirmed within the last six months or superficial thrombophlebitis</w:t>
      </w:r>
      <w:r w:rsidR="00B04959">
        <w:rPr>
          <w:rFonts w:ascii="Arial" w:hAnsi="Arial" w:cs="Arial"/>
          <w:sz w:val="20"/>
          <w:szCs w:val="20"/>
        </w:rPr>
        <w:t xml:space="preserve"> </w:t>
      </w:r>
      <w:r w:rsidR="00B04959" w:rsidRPr="00B04959">
        <w:rPr>
          <w:rFonts w:ascii="Arial" w:hAnsi="Arial" w:cs="Arial"/>
          <w:sz w:val="20"/>
          <w:szCs w:val="20"/>
          <w:vertAlign w:val="superscript"/>
        </w:rPr>
        <w:t>(4)</w:t>
      </w:r>
      <w:r w:rsidR="00B04959">
        <w:rPr>
          <w:rFonts w:ascii="Arial" w:hAnsi="Arial" w:cs="Arial"/>
          <w:sz w:val="20"/>
          <w:szCs w:val="20"/>
          <w:vertAlign w:val="superscript"/>
        </w:rPr>
        <w:t xml:space="preserve"> </w:t>
      </w:r>
      <w:r w:rsidR="00B04959">
        <w:rPr>
          <w:rFonts w:ascii="Arial" w:hAnsi="Arial" w:cs="Arial"/>
          <w:sz w:val="20"/>
          <w:szCs w:val="20"/>
        </w:rPr>
        <w:t>Discuss with senior member of staff.</w:t>
      </w:r>
    </w:p>
    <w:p w:rsidR="0025611E" w:rsidRPr="0067273F" w:rsidRDefault="0025611E" w:rsidP="006923A6">
      <w:pPr>
        <w:spacing w:line="240" w:lineRule="auto"/>
        <w:rPr>
          <w:rFonts w:ascii="Arial" w:hAnsi="Arial" w:cs="Arial"/>
          <w:b/>
          <w:sz w:val="20"/>
          <w:szCs w:val="20"/>
        </w:rPr>
      </w:pPr>
      <w:r w:rsidRPr="0067273F">
        <w:rPr>
          <w:rFonts w:ascii="Arial" w:hAnsi="Arial" w:cs="Arial"/>
          <w:b/>
          <w:sz w:val="20"/>
          <w:szCs w:val="20"/>
        </w:rPr>
        <w:t>Contraindications for exercise test:</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 xml:space="preserve">Chest pain of recent onset </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 xml:space="preserve">Evidence of shortness of breath </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Previous myocardial infarction or CABG</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 xml:space="preserve">Unsteadiness when walking </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 xml:space="preserve">Uncontrolled angina </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Hypertension (&gt;200mmHg)</w:t>
      </w:r>
    </w:p>
    <w:p w:rsidR="0025611E" w:rsidRPr="0067273F" w:rsidRDefault="0025611E" w:rsidP="006923A6">
      <w:pPr>
        <w:spacing w:line="240" w:lineRule="auto"/>
        <w:rPr>
          <w:rFonts w:ascii="Arial" w:hAnsi="Arial" w:cs="Arial"/>
          <w:b/>
          <w:sz w:val="20"/>
          <w:szCs w:val="20"/>
        </w:rPr>
      </w:pPr>
      <w:r w:rsidRPr="0067273F">
        <w:rPr>
          <w:rFonts w:ascii="Arial" w:hAnsi="Arial" w:cs="Arial"/>
          <w:b/>
          <w:sz w:val="20"/>
          <w:szCs w:val="20"/>
        </w:rPr>
        <w:t>Limitations</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Calcification of arteries</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Casts, dressings, open wounds/ulcers</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Severe oedema/swelling of the lower limb</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Limited mobility e.g. unable to transfer to a bed, unable to lie flat.</w:t>
      </w:r>
    </w:p>
    <w:p w:rsidR="0025611E" w:rsidRPr="0067273F" w:rsidRDefault="0025611E" w:rsidP="006923A6">
      <w:pPr>
        <w:spacing w:line="240" w:lineRule="auto"/>
        <w:rPr>
          <w:rFonts w:ascii="Arial" w:hAnsi="Arial" w:cs="Arial"/>
          <w:sz w:val="20"/>
          <w:szCs w:val="20"/>
        </w:rPr>
      </w:pPr>
      <w:r w:rsidRPr="0067273F">
        <w:rPr>
          <w:rFonts w:ascii="Arial" w:hAnsi="Arial" w:cs="Arial"/>
          <w:sz w:val="20"/>
          <w:szCs w:val="20"/>
        </w:rPr>
        <w:t xml:space="preserve">Patients unable to cooperate due to impaired cognition (e.g. dementia) or from </w:t>
      </w:r>
    </w:p>
    <w:p w:rsidR="0025611E" w:rsidRPr="0067273F" w:rsidRDefault="0025611E" w:rsidP="006923A6">
      <w:pPr>
        <w:spacing w:line="240" w:lineRule="auto"/>
        <w:rPr>
          <w:rFonts w:ascii="Arial" w:hAnsi="Arial" w:cs="Arial"/>
          <w:b/>
          <w:sz w:val="20"/>
          <w:szCs w:val="20"/>
        </w:rPr>
      </w:pPr>
      <w:r w:rsidRPr="0067273F">
        <w:rPr>
          <w:rFonts w:ascii="Arial" w:hAnsi="Arial" w:cs="Arial"/>
          <w:sz w:val="20"/>
          <w:szCs w:val="20"/>
        </w:rPr>
        <w:lastRenderedPageBreak/>
        <w:t>involuntary movements.</w:t>
      </w:r>
      <w:r w:rsidRPr="0067273F">
        <w:rPr>
          <w:rFonts w:ascii="Arial" w:hAnsi="Arial" w:cs="Arial"/>
          <w:sz w:val="20"/>
          <w:szCs w:val="20"/>
        </w:rPr>
        <w:cr/>
      </w:r>
      <w:r w:rsidRPr="0067273F">
        <w:rPr>
          <w:rFonts w:ascii="Arial" w:hAnsi="Arial" w:cs="Arial"/>
          <w:b/>
          <w:sz w:val="20"/>
          <w:szCs w:val="20"/>
        </w:rPr>
        <w:t xml:space="preserve"> </w:t>
      </w:r>
    </w:p>
    <w:p w:rsidR="0025611E" w:rsidRPr="0067273F" w:rsidRDefault="0025611E" w:rsidP="0025611E">
      <w:pPr>
        <w:rPr>
          <w:rFonts w:ascii="Arial" w:hAnsi="Arial" w:cs="Arial"/>
          <w:b/>
          <w:sz w:val="20"/>
          <w:szCs w:val="20"/>
        </w:rPr>
      </w:pPr>
      <w:r w:rsidRPr="0067273F">
        <w:rPr>
          <w:rFonts w:ascii="Arial" w:hAnsi="Arial" w:cs="Arial"/>
          <w:b/>
          <w:sz w:val="20"/>
          <w:szCs w:val="20"/>
        </w:rPr>
        <w:t xml:space="preserve">Equipment used: </w:t>
      </w:r>
      <w:r w:rsidRPr="0067273F">
        <w:rPr>
          <w:rFonts w:ascii="Arial" w:hAnsi="Arial" w:cs="Arial"/>
          <w:b/>
          <w:sz w:val="20"/>
          <w:szCs w:val="20"/>
        </w:rPr>
        <w:tab/>
      </w:r>
    </w:p>
    <w:p w:rsidR="0025611E" w:rsidRDefault="006E4329" w:rsidP="006E4329">
      <w:pPr>
        <w:rPr>
          <w:rFonts w:ascii="Arial" w:hAnsi="Arial" w:cs="Arial"/>
          <w:sz w:val="20"/>
          <w:szCs w:val="20"/>
        </w:rPr>
      </w:pPr>
      <w:r w:rsidRPr="0067273F">
        <w:rPr>
          <w:rFonts w:ascii="Arial" w:hAnsi="Arial" w:cs="Arial"/>
          <w:sz w:val="20"/>
          <w:szCs w:val="20"/>
        </w:rPr>
        <w:t xml:space="preserve">Compliance with the Medical Devices Directive is necessary. Electrical safety testing is required annually, with regular maintenance &amp; quality assurance testing to a specified level by qualified personnel. Review of in-service equipment should typically be undertaken four to six years after installation (1)The examination couch should be height adjustable to minimise a compromised position for the </w:t>
      </w:r>
      <w:r w:rsidR="0067273F" w:rsidRPr="0067273F">
        <w:rPr>
          <w:rFonts w:ascii="Arial" w:hAnsi="Arial" w:cs="Arial"/>
          <w:sz w:val="20"/>
          <w:szCs w:val="20"/>
        </w:rPr>
        <w:t xml:space="preserve">operator </w:t>
      </w:r>
      <w:r w:rsidRPr="0067273F">
        <w:rPr>
          <w:rFonts w:ascii="Arial" w:hAnsi="Arial" w:cs="Arial"/>
          <w:sz w:val="20"/>
          <w:szCs w:val="20"/>
        </w:rPr>
        <w:t>and must allow the patient to lie supine(2). For resting ABPI a sphygmomanometer with a dial gauge, a</w:t>
      </w:r>
      <w:r w:rsidR="005625D2">
        <w:rPr>
          <w:rFonts w:ascii="Arial" w:hAnsi="Arial" w:cs="Arial"/>
          <w:sz w:val="20"/>
          <w:szCs w:val="20"/>
        </w:rPr>
        <w:t xml:space="preserve"> blood pressure cuff (at least 4</w:t>
      </w:r>
      <w:r w:rsidRPr="0067273F">
        <w:rPr>
          <w:rFonts w:ascii="Arial" w:hAnsi="Arial" w:cs="Arial"/>
          <w:sz w:val="20"/>
          <w:szCs w:val="20"/>
        </w:rPr>
        <w:t>0% wider than the diameter of the limb and a length of at least 80% of the circumference of the limb(3)), and a continuous wave hand held Doppler with a 8MHz probe or 5MHz (if limb is obese/ oedematous) and ultrasound gel is required(4). For the exercise test, a treadmill can be used if available.</w:t>
      </w:r>
    </w:p>
    <w:p w:rsidR="005625D2" w:rsidRPr="005C302A" w:rsidRDefault="005625D2" w:rsidP="005625D2">
      <w:pPr>
        <w:shd w:val="clear" w:color="auto" w:fill="FFFFFF"/>
        <w:spacing w:after="0" w:line="300" w:lineRule="atLeast"/>
        <w:outlineLvl w:val="2"/>
        <w:rPr>
          <w:rFonts w:ascii="Arial" w:eastAsia="Times New Roman" w:hAnsi="Arial" w:cs="Arial"/>
          <w:b/>
          <w:bCs/>
          <w:caps/>
          <w:color w:val="000000"/>
          <w:sz w:val="24"/>
          <w:szCs w:val="24"/>
          <w:lang w:eastAsia="en-GB"/>
        </w:rPr>
      </w:pPr>
      <w:r w:rsidRPr="005C302A">
        <w:rPr>
          <w:rFonts w:ascii="Arial" w:eastAsia="Times New Roman" w:hAnsi="Arial" w:cs="Arial"/>
          <w:b/>
          <w:bCs/>
          <w:caps/>
          <w:color w:val="000000"/>
          <w:sz w:val="24"/>
          <w:szCs w:val="24"/>
          <w:lang w:eastAsia="en-GB"/>
        </w:rPr>
        <w:t>CUFF SIZE AND PLACEMENT</w:t>
      </w:r>
    </w:p>
    <w:p w:rsidR="005625D2" w:rsidRPr="005C302A" w:rsidRDefault="005625D2" w:rsidP="005625D2">
      <w:pPr>
        <w:shd w:val="clear" w:color="auto" w:fill="FFFFFF"/>
        <w:spacing w:before="75" w:after="225" w:line="300" w:lineRule="atLeast"/>
        <w:rPr>
          <w:rFonts w:ascii="Arial" w:eastAsia="Times New Roman" w:hAnsi="Arial" w:cs="Arial"/>
          <w:color w:val="666666"/>
          <w:sz w:val="21"/>
          <w:szCs w:val="21"/>
          <w:lang w:eastAsia="en-GB"/>
        </w:rPr>
      </w:pPr>
      <w:r w:rsidRPr="005C302A">
        <w:rPr>
          <w:rFonts w:ascii="Arial" w:eastAsia="Times New Roman" w:hAnsi="Arial" w:cs="Arial"/>
          <w:color w:val="666666"/>
          <w:sz w:val="21"/>
          <w:szCs w:val="21"/>
          <w:lang w:eastAsia="en-GB"/>
        </w:rPr>
        <w:t>The most common error in blood pressure measurement is use of inappropriate cuff size. Considerable overestimation can occur if the cuff is too small. The bladder length recommended by the AHA is 80 percent of the patient’s arm circumference, and the ideal width is at least 40 percent. Error is minimized when the cuff width is 46 percent of the arm circumference, although for large adult and thigh cuffs this is not practical. In obese patients, longer, wider cuffs are needed to compress the brachial artery adequately. In children, cuff bladder width should be at least 40 percent of the arm circumference halfway between the olecranon and acromion; the cuff should then cover 80 percent or more of the arm circumference. Recommended cuff sizes are listed in</w:t>
      </w:r>
      <w:hyperlink r:id="rId8" w:anchor="afp20051001p1391-t3" w:history="1">
        <w:r w:rsidRPr="005C302A">
          <w:rPr>
            <w:rFonts w:ascii="Arial" w:eastAsia="Times New Roman" w:hAnsi="Arial" w:cs="Arial"/>
            <w:i/>
            <w:iCs/>
            <w:color w:val="4F758B"/>
            <w:sz w:val="21"/>
            <w:szCs w:val="21"/>
            <w:u w:val="single"/>
            <w:lang w:eastAsia="en-GB"/>
          </w:rPr>
          <w:t>Table 3</w:t>
        </w:r>
      </w:hyperlink>
      <w:r w:rsidRPr="005C302A">
        <w:rPr>
          <w:rFonts w:ascii="Arial" w:eastAsia="Times New Roman" w:hAnsi="Arial" w:cs="Arial"/>
          <w:color w:val="666666"/>
          <w:sz w:val="21"/>
          <w:szCs w:val="21"/>
          <w:lang w:eastAsia="en-GB"/>
        </w:rPr>
        <w:t>.</w:t>
      </w:r>
    </w:p>
    <w:p w:rsidR="005625D2" w:rsidRDefault="005625D2" w:rsidP="005625D2">
      <w:pPr>
        <w:pStyle w:val="Heading4"/>
        <w:shd w:val="clear" w:color="auto" w:fill="FFFFFF"/>
        <w:spacing w:before="0" w:after="150" w:line="270" w:lineRule="atLeast"/>
        <w:rPr>
          <w:rFonts w:ascii="Arial" w:hAnsi="Arial" w:cs="Arial"/>
          <w:color w:val="333333"/>
        </w:rPr>
      </w:pPr>
      <w:r>
        <w:rPr>
          <w:rFonts w:ascii="Arial" w:hAnsi="Arial" w:cs="Arial"/>
          <w:color w:val="333333"/>
        </w:rPr>
        <w:t>Recommended Cuff Sizes for Accurate Measurement of Blood Pressure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335"/>
        <w:gridCol w:w="3195"/>
      </w:tblGrid>
      <w:tr w:rsidR="005625D2" w:rsidTr="00C5115C">
        <w:trPr>
          <w:tblHeader/>
        </w:trPr>
        <w:tc>
          <w:tcPr>
            <w:tcW w:w="0" w:type="auto"/>
            <w:tcBorders>
              <w:top w:val="nil"/>
              <w:left w:val="nil"/>
              <w:bottom w:val="nil"/>
              <w:right w:val="nil"/>
            </w:tcBorders>
            <w:shd w:val="clear" w:color="auto" w:fill="DCE3E8"/>
            <w:tcMar>
              <w:top w:w="15" w:type="dxa"/>
              <w:left w:w="120" w:type="dxa"/>
              <w:bottom w:w="15" w:type="dxa"/>
              <w:right w:w="240" w:type="dxa"/>
            </w:tcMar>
            <w:vAlign w:val="bottom"/>
            <w:hideMark/>
          </w:tcPr>
          <w:p w:rsidR="005625D2" w:rsidRDefault="005625D2" w:rsidP="00C5115C">
            <w:pPr>
              <w:spacing w:before="75" w:after="225" w:line="300" w:lineRule="atLeast"/>
              <w:rPr>
                <w:rFonts w:ascii="Arial" w:hAnsi="Arial" w:cs="Arial"/>
                <w:b/>
                <w:bCs/>
                <w:caps/>
                <w:color w:val="444444"/>
                <w:sz w:val="21"/>
                <w:szCs w:val="21"/>
              </w:rPr>
            </w:pPr>
            <w:r>
              <w:rPr>
                <w:rStyle w:val="italic"/>
                <w:rFonts w:ascii="Arial" w:hAnsi="Arial" w:cs="Arial"/>
                <w:b/>
                <w:bCs/>
                <w:i/>
                <w:iCs/>
                <w:caps/>
                <w:color w:val="444444"/>
                <w:sz w:val="21"/>
                <w:szCs w:val="21"/>
              </w:rPr>
              <w:t>PATIENT</w:t>
            </w:r>
          </w:p>
        </w:tc>
        <w:tc>
          <w:tcPr>
            <w:tcW w:w="0" w:type="auto"/>
            <w:tcBorders>
              <w:top w:val="nil"/>
              <w:left w:val="nil"/>
              <w:bottom w:val="nil"/>
              <w:right w:val="nil"/>
            </w:tcBorders>
            <w:shd w:val="clear" w:color="auto" w:fill="DCE3E8"/>
            <w:tcMar>
              <w:top w:w="15" w:type="dxa"/>
              <w:left w:w="120" w:type="dxa"/>
              <w:bottom w:w="15" w:type="dxa"/>
              <w:right w:w="240" w:type="dxa"/>
            </w:tcMar>
            <w:vAlign w:val="bottom"/>
            <w:hideMark/>
          </w:tcPr>
          <w:p w:rsidR="005625D2" w:rsidRDefault="005625D2" w:rsidP="00C5115C">
            <w:pPr>
              <w:spacing w:before="75" w:after="225" w:line="300" w:lineRule="atLeast"/>
              <w:rPr>
                <w:rFonts w:ascii="Arial" w:hAnsi="Arial" w:cs="Arial"/>
                <w:b/>
                <w:bCs/>
                <w:caps/>
                <w:color w:val="444444"/>
                <w:sz w:val="21"/>
                <w:szCs w:val="21"/>
              </w:rPr>
            </w:pPr>
            <w:r>
              <w:rPr>
                <w:rStyle w:val="italic"/>
                <w:rFonts w:ascii="Arial" w:hAnsi="Arial" w:cs="Arial"/>
                <w:b/>
                <w:bCs/>
                <w:i/>
                <w:iCs/>
                <w:caps/>
                <w:color w:val="444444"/>
                <w:sz w:val="21"/>
                <w:szCs w:val="21"/>
              </w:rPr>
              <w:t>RECOMMENDED CUFF SIZE</w:t>
            </w:r>
          </w:p>
        </w:tc>
      </w:tr>
      <w:tr w:rsidR="005625D2" w:rsidTr="00C5115C">
        <w:tc>
          <w:tcPr>
            <w:tcW w:w="0" w:type="auto"/>
            <w:gridSpan w:val="2"/>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Style w:val="bold"/>
                <w:rFonts w:ascii="Arial" w:hAnsi="Arial" w:cs="Arial"/>
                <w:color w:val="666666"/>
                <w:sz w:val="21"/>
                <w:szCs w:val="21"/>
              </w:rPr>
              <w:t>Adults (by arm circumference)</w:t>
            </w:r>
          </w:p>
        </w:tc>
      </w:tr>
      <w:tr w:rsidR="005625D2" w:rsidTr="00C5115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22 to 26 cm</w:t>
            </w:r>
          </w:p>
        </w:t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12 × 22 cm (small adult)</w:t>
            </w:r>
          </w:p>
        </w:tc>
      </w:tr>
      <w:tr w:rsidR="005625D2" w:rsidTr="00C5115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27 to 34 cm</w:t>
            </w:r>
          </w:p>
        </w:t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16 × 30 cm (adult)</w:t>
            </w:r>
          </w:p>
        </w:tc>
      </w:tr>
      <w:tr w:rsidR="005625D2" w:rsidTr="00C5115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35 to 44 cm</w:t>
            </w:r>
          </w:p>
        </w:t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16 × 36 cm (large adult)</w:t>
            </w:r>
          </w:p>
        </w:tc>
      </w:tr>
      <w:tr w:rsidR="005625D2" w:rsidTr="00C5115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45 to 52 cm</w:t>
            </w:r>
          </w:p>
        </w:t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16 × 42 cm (adult thigh)</w:t>
            </w:r>
          </w:p>
        </w:tc>
      </w:tr>
      <w:tr w:rsidR="005625D2" w:rsidTr="00C5115C">
        <w:tc>
          <w:tcPr>
            <w:tcW w:w="0" w:type="auto"/>
            <w:gridSpan w:val="2"/>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Style w:val="bold"/>
                <w:rFonts w:ascii="Arial" w:hAnsi="Arial" w:cs="Arial"/>
                <w:color w:val="666666"/>
                <w:sz w:val="21"/>
                <w:szCs w:val="21"/>
              </w:rPr>
              <w:t>Children (by age)*</w:t>
            </w:r>
          </w:p>
        </w:tc>
      </w:tr>
      <w:tr w:rsidR="005625D2" w:rsidTr="00C5115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Newborns and premature infants</w:t>
            </w:r>
          </w:p>
        </w:t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4 × 8 cm</w:t>
            </w:r>
          </w:p>
        </w:tc>
      </w:tr>
      <w:tr w:rsidR="005625D2" w:rsidTr="00C5115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Infants</w:t>
            </w:r>
          </w:p>
        </w:t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6 × 12 cm</w:t>
            </w:r>
          </w:p>
        </w:tc>
      </w:tr>
      <w:tr w:rsidR="005625D2" w:rsidTr="00C5115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lastRenderedPageBreak/>
              <w:t>Older children</w:t>
            </w:r>
          </w:p>
        </w:tc>
        <w:tc>
          <w:tcPr>
            <w:tcW w:w="0" w:type="auto"/>
            <w:tcBorders>
              <w:top w:val="nil"/>
              <w:left w:val="nil"/>
              <w:bottom w:val="dotted" w:sz="6" w:space="0" w:color="DADADA"/>
              <w:right w:val="nil"/>
            </w:tcBorders>
            <w:shd w:val="clear" w:color="auto" w:fill="FFFFFF"/>
            <w:tcMar>
              <w:top w:w="168" w:type="dxa"/>
              <w:left w:w="48" w:type="dxa"/>
              <w:bottom w:w="168" w:type="dxa"/>
              <w:right w:w="240" w:type="dxa"/>
            </w:tcMar>
            <w:hideMark/>
          </w:tcPr>
          <w:p w:rsidR="005625D2" w:rsidRDefault="005625D2" w:rsidP="00C5115C">
            <w:pPr>
              <w:pStyle w:val="tabledata"/>
              <w:spacing w:before="0" w:beforeAutospacing="0" w:after="0" w:afterAutospacing="0" w:line="300" w:lineRule="atLeast"/>
              <w:rPr>
                <w:rFonts w:ascii="Arial" w:hAnsi="Arial" w:cs="Arial"/>
                <w:color w:val="666666"/>
                <w:sz w:val="21"/>
                <w:szCs w:val="21"/>
              </w:rPr>
            </w:pPr>
            <w:r>
              <w:rPr>
                <w:rFonts w:ascii="Arial" w:hAnsi="Arial" w:cs="Arial"/>
                <w:color w:val="666666"/>
                <w:sz w:val="21"/>
                <w:szCs w:val="21"/>
              </w:rPr>
              <w:t>9 × 18 cm</w:t>
            </w:r>
          </w:p>
        </w:tc>
      </w:tr>
    </w:tbl>
    <w:p w:rsidR="005625D2" w:rsidRDefault="005625D2" w:rsidP="005625D2">
      <w:pPr>
        <w:rPr>
          <w:rFonts w:ascii="Arial" w:eastAsia="Times New Roman" w:hAnsi="Arial" w:cs="Arial"/>
          <w:color w:val="666666"/>
          <w:sz w:val="21"/>
          <w:szCs w:val="21"/>
          <w:lang w:eastAsia="en-GB"/>
        </w:rPr>
      </w:pPr>
    </w:p>
    <w:p w:rsidR="005625D2" w:rsidRDefault="005625D2" w:rsidP="005625D2">
      <w:pPr>
        <w:rPr>
          <w:rFonts w:ascii="Arial" w:hAnsi="Arial" w:cs="Arial"/>
          <w:color w:val="444444"/>
          <w:sz w:val="18"/>
          <w:szCs w:val="18"/>
          <w:shd w:val="clear" w:color="auto" w:fill="FFFFFF"/>
        </w:rPr>
      </w:pPr>
      <w:r>
        <w:rPr>
          <w:rStyle w:val="italic"/>
          <w:rFonts w:ascii="Arial" w:hAnsi="Arial" w:cs="Arial"/>
          <w:i/>
          <w:iCs/>
          <w:color w:val="444444"/>
          <w:sz w:val="18"/>
          <w:szCs w:val="18"/>
          <w:shd w:val="clear" w:color="auto" w:fill="FFFFFF"/>
        </w:rPr>
        <w:t>Information from Pickering TG, Hall JE, Appel LJ, Falkner BE, Graves J, Hill MN, et al.; Subcommittee of Professional and Public Education of the American Heart Association Council on High Blood Pressure Research. Recommendations for blood pressure measurement in humans and experimental animals. Part 1: blood pressure measurement in humans. Hypertension 2005;45:142–61</w:t>
      </w:r>
      <w:r>
        <w:rPr>
          <w:rFonts w:ascii="Arial" w:hAnsi="Arial" w:cs="Arial"/>
          <w:color w:val="444444"/>
          <w:sz w:val="18"/>
          <w:szCs w:val="18"/>
          <w:shd w:val="clear" w:color="auto" w:fill="FFFFFF"/>
        </w:rPr>
        <w:t>.</w:t>
      </w:r>
    </w:p>
    <w:p w:rsidR="005625D2" w:rsidRDefault="005625D2" w:rsidP="005625D2">
      <w:pPr>
        <w:rPr>
          <w:rFonts w:ascii="Arial" w:hAnsi="Arial" w:cs="Arial"/>
          <w:color w:val="444444"/>
          <w:sz w:val="18"/>
          <w:szCs w:val="18"/>
          <w:shd w:val="clear" w:color="auto" w:fill="FFFFFF"/>
        </w:rPr>
      </w:pPr>
    </w:p>
    <w:p w:rsidR="005625D2" w:rsidRDefault="005625D2" w:rsidP="005625D2">
      <w:r>
        <w:rPr>
          <w:rFonts w:ascii="Arial" w:hAnsi="Arial" w:cs="Arial"/>
          <w:color w:val="222222"/>
          <w:shd w:val="clear" w:color="auto" w:fill="FFFFFF"/>
        </w:rPr>
        <w:t>The “80/40” </w:t>
      </w:r>
      <w:r>
        <w:rPr>
          <w:rFonts w:ascii="Arial" w:hAnsi="Arial" w:cs="Arial"/>
          <w:b/>
          <w:bCs/>
          <w:color w:val="222222"/>
          <w:shd w:val="clear" w:color="auto" w:fill="FFFFFF"/>
        </w:rPr>
        <w:t>rule</w:t>
      </w:r>
      <w:r>
        <w:rPr>
          <w:rFonts w:ascii="Arial" w:hAnsi="Arial" w:cs="Arial"/>
          <w:color w:val="222222"/>
          <w:shd w:val="clear" w:color="auto" w:fill="FFFFFF"/>
        </w:rPr>
        <w:t xml:space="preserve"> states that in order to obtain an accurate </w:t>
      </w:r>
      <w:r>
        <w:rPr>
          <w:rFonts w:ascii="Arial" w:hAnsi="Arial" w:cs="Arial"/>
          <w:b/>
          <w:bCs/>
          <w:color w:val="222222"/>
          <w:shd w:val="clear" w:color="auto" w:fill="FFFFFF"/>
        </w:rPr>
        <w:t>blood pressure</w:t>
      </w:r>
      <w:r>
        <w:rPr>
          <w:rFonts w:ascii="Arial" w:hAnsi="Arial" w:cs="Arial"/>
          <w:color w:val="222222"/>
          <w:shd w:val="clear" w:color="auto" w:fill="FFFFFF"/>
        </w:rPr>
        <w:t> measurement, the </w:t>
      </w:r>
      <w:r>
        <w:rPr>
          <w:rFonts w:ascii="Arial" w:hAnsi="Arial" w:cs="Arial"/>
          <w:b/>
          <w:bCs/>
          <w:color w:val="222222"/>
          <w:shd w:val="clear" w:color="auto" w:fill="FFFFFF"/>
        </w:rPr>
        <w:t>cuff</w:t>
      </w:r>
      <w:r>
        <w:rPr>
          <w:rFonts w:ascii="Arial" w:hAnsi="Arial" w:cs="Arial"/>
          <w:color w:val="222222"/>
          <w:shd w:val="clear" w:color="auto" w:fill="FFFFFF"/>
        </w:rPr>
        <w:t> bladder length should be approximately 80% of the circumference of the upper arm and the </w:t>
      </w:r>
      <w:r>
        <w:rPr>
          <w:rFonts w:ascii="Arial" w:hAnsi="Arial" w:cs="Arial"/>
          <w:b/>
          <w:bCs/>
          <w:color w:val="222222"/>
          <w:shd w:val="clear" w:color="auto" w:fill="FFFFFF"/>
        </w:rPr>
        <w:t>cuff</w:t>
      </w:r>
      <w:r>
        <w:rPr>
          <w:rFonts w:ascii="Arial" w:hAnsi="Arial" w:cs="Arial"/>
          <w:color w:val="222222"/>
          <w:shd w:val="clear" w:color="auto" w:fill="FFFFFF"/>
        </w:rPr>
        <w:t> bladder width should be optimally 40% of the circumference of the upper arm.</w:t>
      </w:r>
    </w:p>
    <w:p w:rsidR="005625D2" w:rsidRPr="0067273F" w:rsidRDefault="005625D2" w:rsidP="006E4329">
      <w:pPr>
        <w:rPr>
          <w:rFonts w:ascii="Arial" w:hAnsi="Arial" w:cs="Arial"/>
          <w:sz w:val="20"/>
          <w:szCs w:val="20"/>
        </w:rPr>
      </w:pPr>
    </w:p>
    <w:p w:rsidR="0025611E" w:rsidRPr="0067273F" w:rsidRDefault="0025611E" w:rsidP="0025611E">
      <w:pPr>
        <w:rPr>
          <w:rFonts w:ascii="Arial" w:hAnsi="Arial" w:cs="Arial"/>
          <w:b/>
          <w:sz w:val="20"/>
          <w:szCs w:val="20"/>
        </w:rPr>
      </w:pPr>
      <w:r w:rsidRPr="0067273F">
        <w:rPr>
          <w:rFonts w:ascii="Arial" w:hAnsi="Arial" w:cs="Arial"/>
          <w:b/>
          <w:sz w:val="20"/>
          <w:szCs w:val="20"/>
        </w:rPr>
        <w:t>Consumables required:</w:t>
      </w:r>
    </w:p>
    <w:p w:rsidR="00A54944" w:rsidRPr="0067273F" w:rsidRDefault="006923A6" w:rsidP="0025611E">
      <w:pPr>
        <w:rPr>
          <w:rFonts w:ascii="Arial" w:hAnsi="Arial" w:cs="Arial"/>
          <w:sz w:val="20"/>
          <w:szCs w:val="20"/>
        </w:rPr>
      </w:pPr>
      <w:r>
        <w:rPr>
          <w:rFonts w:ascii="Arial" w:hAnsi="Arial" w:cs="Arial"/>
          <w:sz w:val="20"/>
          <w:szCs w:val="20"/>
        </w:rPr>
        <w:t>Ultrasound gel</w:t>
      </w:r>
      <w:r w:rsidR="006E4329" w:rsidRPr="0067273F">
        <w:rPr>
          <w:rFonts w:ascii="Arial" w:hAnsi="Arial" w:cs="Arial"/>
          <w:sz w:val="20"/>
          <w:szCs w:val="20"/>
        </w:rPr>
        <w:t xml:space="preserve">, </w:t>
      </w:r>
      <w:r>
        <w:rPr>
          <w:rFonts w:ascii="Arial" w:hAnsi="Arial" w:cs="Arial"/>
          <w:sz w:val="20"/>
          <w:szCs w:val="20"/>
        </w:rPr>
        <w:t>tissue p</w:t>
      </w:r>
      <w:r w:rsidR="0025611E" w:rsidRPr="0067273F">
        <w:rPr>
          <w:rFonts w:ascii="Arial" w:hAnsi="Arial" w:cs="Arial"/>
          <w:sz w:val="20"/>
          <w:szCs w:val="20"/>
        </w:rPr>
        <w:t>aper</w:t>
      </w:r>
      <w:r>
        <w:rPr>
          <w:rFonts w:ascii="Arial" w:hAnsi="Arial" w:cs="Arial"/>
          <w:sz w:val="20"/>
          <w:szCs w:val="20"/>
        </w:rPr>
        <w:t>,</w:t>
      </w:r>
      <w:r w:rsidR="0025611E" w:rsidRPr="0067273F">
        <w:rPr>
          <w:rFonts w:ascii="Arial" w:hAnsi="Arial" w:cs="Arial"/>
          <w:sz w:val="20"/>
          <w:szCs w:val="20"/>
        </w:rPr>
        <w:t xml:space="preserve"> roll for the couch</w:t>
      </w:r>
    </w:p>
    <w:p w:rsidR="004C2ACC" w:rsidRPr="0067273F" w:rsidRDefault="004C2ACC" w:rsidP="0025611E">
      <w:pPr>
        <w:rPr>
          <w:rFonts w:ascii="Arial" w:hAnsi="Arial" w:cs="Arial"/>
          <w:b/>
          <w:sz w:val="20"/>
          <w:szCs w:val="20"/>
        </w:rPr>
      </w:pPr>
      <w:r w:rsidRPr="0067273F">
        <w:rPr>
          <w:rFonts w:ascii="Arial" w:hAnsi="Arial" w:cs="Arial"/>
          <w:b/>
          <w:sz w:val="20"/>
          <w:szCs w:val="20"/>
        </w:rPr>
        <w:t>Patient preparation:</w:t>
      </w:r>
    </w:p>
    <w:p w:rsidR="00B04959" w:rsidRPr="00B04959" w:rsidRDefault="00B04959" w:rsidP="006E4329">
      <w:pPr>
        <w:rPr>
          <w:rFonts w:ascii="Arial" w:hAnsi="Arial" w:cs="Arial"/>
          <w:sz w:val="20"/>
          <w:szCs w:val="20"/>
        </w:rPr>
      </w:pPr>
      <w:r w:rsidRPr="00B04959">
        <w:rPr>
          <w:rFonts w:ascii="Arial" w:hAnsi="Arial" w:cs="Arial"/>
          <w:sz w:val="20"/>
          <w:szCs w:val="20"/>
        </w:rPr>
        <w:t>Ensure that the patient is correctly identified using 3 forms of ID – these are usually name, date of birth and first line of address (this can also include wrist band ID)</w:t>
      </w:r>
    </w:p>
    <w:p w:rsidR="006E4329" w:rsidRPr="0067273F" w:rsidRDefault="004C2ACC" w:rsidP="006E4329">
      <w:pPr>
        <w:rPr>
          <w:rFonts w:ascii="Arial" w:hAnsi="Arial" w:cs="Arial"/>
        </w:rPr>
      </w:pPr>
      <w:r w:rsidRPr="0067273F">
        <w:rPr>
          <w:rFonts w:ascii="Arial" w:hAnsi="Arial" w:cs="Arial"/>
          <w:sz w:val="20"/>
          <w:szCs w:val="20"/>
        </w:rPr>
        <w:t>Identify yourself and ensure the patients are at ease by explaining the test to be carried out is a safe and painless procedure. Ensure patient can understand and they consent to the procedure, offering an interpreter</w:t>
      </w:r>
      <w:r w:rsidR="0067273F" w:rsidRPr="0067273F">
        <w:rPr>
          <w:rFonts w:ascii="Arial" w:hAnsi="Arial" w:cs="Arial"/>
          <w:sz w:val="20"/>
          <w:szCs w:val="20"/>
        </w:rPr>
        <w:t xml:space="preserve"> and chaperone</w:t>
      </w:r>
      <w:r w:rsidRPr="0067273F">
        <w:rPr>
          <w:rFonts w:ascii="Arial" w:hAnsi="Arial" w:cs="Arial"/>
          <w:sz w:val="20"/>
          <w:szCs w:val="20"/>
        </w:rPr>
        <w:t xml:space="preserve"> if one has not already been arranged.</w:t>
      </w:r>
      <w:r w:rsidRPr="0067273F">
        <w:rPr>
          <w:rFonts w:ascii="Arial" w:hAnsi="Arial" w:cs="Arial"/>
        </w:rPr>
        <w:cr/>
      </w:r>
    </w:p>
    <w:p w:rsidR="004C2ACC" w:rsidRPr="004C2ACC" w:rsidRDefault="004C2ACC" w:rsidP="006E4329">
      <w:pPr>
        <w:pStyle w:val="Heading1"/>
        <w:rPr>
          <w:rFonts w:ascii="Arial" w:hAnsi="Arial" w:cs="Arial"/>
          <w:sz w:val="22"/>
          <w:szCs w:val="22"/>
          <w:u w:val="none"/>
        </w:rPr>
      </w:pPr>
      <w:r w:rsidRPr="004C2ACC">
        <w:rPr>
          <w:rFonts w:ascii="Arial" w:hAnsi="Arial" w:cs="Arial"/>
          <w:sz w:val="22"/>
          <w:szCs w:val="22"/>
          <w:u w:val="none"/>
        </w:rPr>
        <w:t>Procedure</w:t>
      </w:r>
      <w:r w:rsidR="008C7C5E" w:rsidRPr="008C7C5E">
        <w:rPr>
          <w:rFonts w:ascii="Arial" w:hAnsi="Arial" w:cs="Arial"/>
          <w:sz w:val="20"/>
        </w:rPr>
        <w:t xml:space="preserve"> </w:t>
      </w:r>
    </w:p>
    <w:p w:rsidR="004C2ACC" w:rsidRPr="0067273F" w:rsidRDefault="004C2ACC" w:rsidP="0067273F">
      <w:pPr>
        <w:rPr>
          <w:rFonts w:ascii="Arial" w:hAnsi="Arial" w:cs="Arial"/>
          <w:sz w:val="20"/>
          <w:szCs w:val="20"/>
        </w:rPr>
      </w:pPr>
      <w:r w:rsidRPr="0067273F">
        <w:rPr>
          <w:rFonts w:ascii="Arial" w:hAnsi="Arial" w:cs="Arial"/>
          <w:sz w:val="20"/>
          <w:szCs w:val="20"/>
        </w:rPr>
        <w:t xml:space="preserve">Patient is rested </w:t>
      </w:r>
      <w:r w:rsidR="008C7C5E">
        <w:rPr>
          <w:rFonts w:ascii="Arial" w:hAnsi="Arial" w:cs="Arial"/>
          <w:sz w:val="20"/>
          <w:szCs w:val="20"/>
        </w:rPr>
        <w:t xml:space="preserve">for 15 mins </w:t>
      </w:r>
      <w:r w:rsidRPr="0067273F">
        <w:rPr>
          <w:rFonts w:ascii="Arial" w:hAnsi="Arial" w:cs="Arial"/>
          <w:sz w:val="20"/>
          <w:szCs w:val="20"/>
        </w:rPr>
        <w:t>before the test is performed.</w:t>
      </w:r>
      <w:r w:rsidR="008C7C5E" w:rsidRPr="008C7C5E">
        <w:rPr>
          <w:rFonts w:ascii="Arial" w:hAnsi="Arial" w:cs="Arial"/>
          <w:sz w:val="20"/>
          <w:szCs w:val="20"/>
        </w:rPr>
        <w:t xml:space="preserve"> </w:t>
      </w:r>
      <w:r w:rsidR="008C7C5E">
        <w:rPr>
          <w:rFonts w:ascii="Arial" w:hAnsi="Arial" w:cs="Arial"/>
          <w:sz w:val="20"/>
          <w:szCs w:val="20"/>
        </w:rPr>
        <w:t xml:space="preserve">Patient should be in a </w:t>
      </w:r>
      <w:r w:rsidR="008C7C5E" w:rsidRPr="0067273F">
        <w:rPr>
          <w:rFonts w:ascii="Arial" w:hAnsi="Arial" w:cs="Arial"/>
          <w:sz w:val="20"/>
          <w:szCs w:val="20"/>
        </w:rPr>
        <w:t xml:space="preserve">supine </w:t>
      </w:r>
      <w:r w:rsidR="008C7C5E">
        <w:rPr>
          <w:rFonts w:ascii="Arial" w:hAnsi="Arial" w:cs="Arial"/>
          <w:sz w:val="20"/>
          <w:szCs w:val="20"/>
        </w:rPr>
        <w:t xml:space="preserve">position for the test </w:t>
      </w:r>
      <w:r w:rsidR="008C7C5E" w:rsidRPr="0067273F">
        <w:rPr>
          <w:rFonts w:ascii="Arial" w:hAnsi="Arial" w:cs="Arial"/>
          <w:sz w:val="20"/>
          <w:szCs w:val="20"/>
        </w:rPr>
        <w:t>(5, 6)</w:t>
      </w:r>
    </w:p>
    <w:p w:rsidR="004C2ACC" w:rsidRPr="0067273F" w:rsidRDefault="004C2ACC" w:rsidP="0067273F">
      <w:pPr>
        <w:rPr>
          <w:rFonts w:ascii="Arial" w:hAnsi="Arial" w:cs="Arial"/>
          <w:sz w:val="20"/>
          <w:szCs w:val="20"/>
        </w:rPr>
      </w:pPr>
      <w:r w:rsidRPr="0067273F">
        <w:rPr>
          <w:rFonts w:ascii="Arial" w:hAnsi="Arial" w:cs="Arial"/>
          <w:sz w:val="20"/>
          <w:szCs w:val="20"/>
        </w:rPr>
        <w:t>General technique - The continuous wave Doppler is placed directly above the vessel being examined at a 45° - 60° angle to the skin surface.  Slow movements are used to identify the loudest volume signal, then adjustments are made to the angle to achieve optimum Doppler signal.  When performing blood pressure measurements, ensure that the cuff bladder reaches around the limb and the width should be at least 50% greater than the limb diameter.</w:t>
      </w:r>
    </w:p>
    <w:p w:rsidR="006C3924" w:rsidRPr="006923A6" w:rsidRDefault="006C3924" w:rsidP="006C3924">
      <w:pPr>
        <w:rPr>
          <w:rFonts w:ascii="Arial" w:hAnsi="Arial" w:cs="Arial"/>
          <w:b/>
          <w:sz w:val="20"/>
          <w:szCs w:val="20"/>
        </w:rPr>
      </w:pPr>
      <w:r w:rsidRPr="006923A6">
        <w:rPr>
          <w:rFonts w:ascii="Arial" w:hAnsi="Arial" w:cs="Arial"/>
          <w:b/>
          <w:sz w:val="20"/>
          <w:szCs w:val="20"/>
        </w:rPr>
        <w:t>ABPI</w:t>
      </w:r>
    </w:p>
    <w:p w:rsidR="006C3924" w:rsidRDefault="006C3924" w:rsidP="006C3924">
      <w:pPr>
        <w:rPr>
          <w:rFonts w:ascii="Arial" w:hAnsi="Arial" w:cs="Arial"/>
          <w:sz w:val="20"/>
          <w:szCs w:val="20"/>
        </w:rPr>
      </w:pPr>
      <w:r w:rsidRPr="0067273F">
        <w:rPr>
          <w:rFonts w:ascii="Arial" w:hAnsi="Arial" w:cs="Arial"/>
          <w:sz w:val="20"/>
          <w:szCs w:val="20"/>
        </w:rPr>
        <w:t xml:space="preserve">Standard blood pressure cuff is placed around the upper arm. </w:t>
      </w:r>
    </w:p>
    <w:p w:rsidR="006C3924" w:rsidRDefault="006C3924" w:rsidP="006C3924">
      <w:pPr>
        <w:rPr>
          <w:rFonts w:ascii="Arial" w:hAnsi="Arial" w:cs="Arial"/>
          <w:sz w:val="20"/>
          <w:szCs w:val="20"/>
        </w:rPr>
      </w:pPr>
      <w:r w:rsidRPr="0067273F">
        <w:rPr>
          <w:rFonts w:ascii="Arial" w:hAnsi="Arial" w:cs="Arial"/>
          <w:sz w:val="20"/>
          <w:szCs w:val="20"/>
        </w:rPr>
        <w:t xml:space="preserve">NB DO NOT TAKE BLOOD PRESSURE IF THERE IS AN AV FISTULA IN THE ARM OR THE PATIENT HAS HAD A MASTECTOMY. </w:t>
      </w:r>
    </w:p>
    <w:p w:rsidR="006C3924" w:rsidRPr="0067273F" w:rsidRDefault="006C3924" w:rsidP="006C3924">
      <w:pPr>
        <w:rPr>
          <w:rFonts w:ascii="Arial" w:hAnsi="Arial" w:cs="Arial"/>
          <w:sz w:val="20"/>
          <w:szCs w:val="20"/>
        </w:rPr>
      </w:pPr>
      <w:r w:rsidRPr="0067273F">
        <w:rPr>
          <w:rFonts w:ascii="Arial" w:hAnsi="Arial" w:cs="Arial"/>
          <w:sz w:val="20"/>
          <w:szCs w:val="20"/>
        </w:rPr>
        <w:t xml:space="preserve">Brachial artery signal is obtained using 8MHz continuous wave Doppler probe.  If the Doppler signal is of a good volume with a triphasic waveform, then the blood pressure cuff is inflated until the Doppler signal is lost.  The cuff is then slowly deflated and the brachial systolic blood pressure is recorded </w:t>
      </w:r>
      <w:r w:rsidRPr="0067273F">
        <w:rPr>
          <w:rFonts w:ascii="Arial" w:hAnsi="Arial" w:cs="Arial"/>
          <w:sz w:val="20"/>
          <w:szCs w:val="20"/>
        </w:rPr>
        <w:lastRenderedPageBreak/>
        <w:t>when the Doppler signal is first heard.  If th</w:t>
      </w:r>
      <w:r>
        <w:rPr>
          <w:rFonts w:ascii="Arial" w:hAnsi="Arial" w:cs="Arial"/>
          <w:sz w:val="20"/>
          <w:szCs w:val="20"/>
        </w:rPr>
        <w:t>e pressure in one arm is unusually low</w:t>
      </w:r>
      <w:r w:rsidRPr="0067273F">
        <w:rPr>
          <w:rFonts w:ascii="Arial" w:hAnsi="Arial" w:cs="Arial"/>
          <w:sz w:val="20"/>
          <w:szCs w:val="20"/>
        </w:rPr>
        <w:t xml:space="preserve"> or abnormal brachial waveform is detected, then the</w:t>
      </w:r>
      <w:r>
        <w:rPr>
          <w:rFonts w:ascii="Arial" w:hAnsi="Arial" w:cs="Arial"/>
          <w:sz w:val="20"/>
          <w:szCs w:val="20"/>
        </w:rPr>
        <w:t xml:space="preserve"> blood pressure of the</w:t>
      </w:r>
      <w:r w:rsidRPr="0067273F">
        <w:rPr>
          <w:rFonts w:ascii="Arial" w:hAnsi="Arial" w:cs="Arial"/>
          <w:sz w:val="20"/>
          <w:szCs w:val="20"/>
        </w:rPr>
        <w:t xml:space="preserve"> contralateral arm</w:t>
      </w:r>
      <w:r>
        <w:rPr>
          <w:rFonts w:ascii="Arial" w:hAnsi="Arial" w:cs="Arial"/>
          <w:sz w:val="20"/>
          <w:szCs w:val="20"/>
        </w:rPr>
        <w:t xml:space="preserve"> should be taken, using the highest reading to calculate the ABPI.</w:t>
      </w:r>
    </w:p>
    <w:p w:rsidR="006C3924" w:rsidRPr="0067273F" w:rsidRDefault="006C3924" w:rsidP="006C3924">
      <w:pPr>
        <w:rPr>
          <w:rFonts w:ascii="Arial" w:hAnsi="Arial" w:cs="Arial"/>
          <w:sz w:val="20"/>
          <w:szCs w:val="20"/>
        </w:rPr>
      </w:pPr>
      <w:r w:rsidRPr="0067273F">
        <w:rPr>
          <w:rFonts w:ascii="Arial" w:hAnsi="Arial" w:cs="Arial"/>
          <w:sz w:val="20"/>
          <w:szCs w:val="20"/>
        </w:rPr>
        <w:t>The standard blood pressure cuff is then placed around the ankle just above the medial malleous, and using the strongest ankle signal previously identified, the cuff is inflated as with the arm, and the ankle systolic pressure is recorded.</w:t>
      </w:r>
      <w:r>
        <w:rPr>
          <w:rFonts w:ascii="Arial" w:hAnsi="Arial" w:cs="Arial"/>
          <w:sz w:val="20"/>
          <w:szCs w:val="20"/>
        </w:rPr>
        <w:t xml:space="preserve"> If distal vessel disease is suspected from the waveform analysis then pressures shoul</w:t>
      </w:r>
      <w:r w:rsidR="005770BF">
        <w:rPr>
          <w:rFonts w:ascii="Arial" w:hAnsi="Arial" w:cs="Arial"/>
          <w:sz w:val="20"/>
          <w:szCs w:val="20"/>
        </w:rPr>
        <w:t>d be taken in the AT and PT</w:t>
      </w:r>
      <w:r>
        <w:rPr>
          <w:rFonts w:ascii="Arial" w:hAnsi="Arial" w:cs="Arial"/>
          <w:sz w:val="20"/>
          <w:szCs w:val="20"/>
        </w:rPr>
        <w:t>.</w:t>
      </w:r>
      <w:r w:rsidRPr="0067273F">
        <w:rPr>
          <w:rFonts w:ascii="Arial" w:hAnsi="Arial" w:cs="Arial"/>
          <w:sz w:val="20"/>
          <w:szCs w:val="20"/>
        </w:rPr>
        <w:t xml:space="preserve">  The same is performed on the contralateral leg.</w:t>
      </w:r>
    </w:p>
    <w:p w:rsidR="006C3924" w:rsidRDefault="006C3924" w:rsidP="006C3924">
      <w:pPr>
        <w:rPr>
          <w:rFonts w:ascii="Arial" w:hAnsi="Arial" w:cs="Arial"/>
          <w:sz w:val="20"/>
          <w:szCs w:val="20"/>
        </w:rPr>
      </w:pPr>
      <w:r>
        <w:rPr>
          <w:rFonts w:ascii="Arial" w:hAnsi="Arial" w:cs="Arial"/>
          <w:sz w:val="20"/>
          <w:szCs w:val="20"/>
        </w:rPr>
        <w:t>Discuss results with a vascular scientist to decide if the patient requires an exercise test or toe pressures</w:t>
      </w:r>
      <w:r w:rsidRPr="000E1930">
        <w:rPr>
          <w:rFonts w:ascii="Arial" w:hAnsi="Arial" w:cs="Arial"/>
          <w:sz w:val="20"/>
          <w:szCs w:val="20"/>
        </w:rPr>
        <w:t xml:space="preserve"> </w:t>
      </w:r>
      <w:r>
        <w:rPr>
          <w:rFonts w:ascii="Arial" w:hAnsi="Arial" w:cs="Arial"/>
          <w:sz w:val="20"/>
          <w:szCs w:val="20"/>
        </w:rPr>
        <w:t>and/or duplex.</w:t>
      </w:r>
    </w:p>
    <w:p w:rsidR="006923A6" w:rsidRPr="006923A6" w:rsidRDefault="006923A6" w:rsidP="0067273F">
      <w:pPr>
        <w:rPr>
          <w:rFonts w:ascii="Arial" w:hAnsi="Arial" w:cs="Arial"/>
          <w:b/>
          <w:sz w:val="20"/>
          <w:szCs w:val="20"/>
        </w:rPr>
      </w:pPr>
      <w:r w:rsidRPr="006923A6">
        <w:rPr>
          <w:rFonts w:ascii="Arial" w:hAnsi="Arial" w:cs="Arial"/>
          <w:b/>
          <w:sz w:val="20"/>
          <w:szCs w:val="20"/>
        </w:rPr>
        <w:t>Waveform Analysis</w:t>
      </w:r>
    </w:p>
    <w:p w:rsidR="006923A6" w:rsidRDefault="006923A6" w:rsidP="0067273F">
      <w:pPr>
        <w:rPr>
          <w:rFonts w:ascii="Arial" w:hAnsi="Arial" w:cs="Arial"/>
          <w:sz w:val="20"/>
          <w:szCs w:val="20"/>
        </w:rPr>
      </w:pPr>
      <w:r>
        <w:rPr>
          <w:rFonts w:ascii="Arial" w:hAnsi="Arial" w:cs="Arial"/>
          <w:sz w:val="20"/>
          <w:szCs w:val="20"/>
        </w:rPr>
        <w:t>Bilateral assessment of the femoral, popliteal, posterior tibial, anterior tibial and dorsalis pedis arterial waveforms should always be assessed.</w:t>
      </w:r>
    </w:p>
    <w:p w:rsidR="004C2ACC" w:rsidRPr="0067273F" w:rsidRDefault="004C2ACC" w:rsidP="0067273F">
      <w:pPr>
        <w:rPr>
          <w:rFonts w:ascii="Arial" w:hAnsi="Arial" w:cs="Arial"/>
          <w:sz w:val="20"/>
          <w:szCs w:val="20"/>
        </w:rPr>
      </w:pPr>
      <w:r w:rsidRPr="0067273F">
        <w:rPr>
          <w:rFonts w:ascii="Arial" w:hAnsi="Arial" w:cs="Arial"/>
          <w:sz w:val="20"/>
          <w:szCs w:val="20"/>
        </w:rPr>
        <w:t>The common femoral artery is located in the groin using a 4MHz probe and the waveform shape</w:t>
      </w:r>
      <w:r w:rsidR="006E4329" w:rsidRPr="0067273F">
        <w:rPr>
          <w:rFonts w:ascii="Arial" w:hAnsi="Arial" w:cs="Arial"/>
          <w:sz w:val="20"/>
          <w:szCs w:val="20"/>
        </w:rPr>
        <w:t xml:space="preserve"> (7)</w:t>
      </w:r>
      <w:r w:rsidRPr="0067273F">
        <w:rPr>
          <w:rFonts w:ascii="Arial" w:hAnsi="Arial" w:cs="Arial"/>
          <w:sz w:val="20"/>
          <w:szCs w:val="20"/>
        </w:rPr>
        <w:t xml:space="preserve"> (triphasic, biphasic or monophasic) is noted along with any abnormality in the signal strength (weak, damped, turbulent etc.).</w:t>
      </w:r>
    </w:p>
    <w:p w:rsidR="004C2ACC" w:rsidRPr="0067273F" w:rsidRDefault="004C2ACC" w:rsidP="0067273F">
      <w:pPr>
        <w:rPr>
          <w:rFonts w:ascii="Arial" w:hAnsi="Arial" w:cs="Arial"/>
          <w:sz w:val="20"/>
          <w:szCs w:val="20"/>
        </w:rPr>
      </w:pPr>
      <w:r w:rsidRPr="0067273F">
        <w:rPr>
          <w:rFonts w:ascii="Arial" w:hAnsi="Arial" w:cs="Arial"/>
          <w:sz w:val="20"/>
          <w:szCs w:val="20"/>
        </w:rPr>
        <w:t>The patient’s leg is flexed to a 45° angle and the 4MHz probe is placed in the popliteal fossa.  Again the waveform shape and signal strength are recorded.</w:t>
      </w:r>
    </w:p>
    <w:p w:rsidR="004C2ACC" w:rsidRPr="0067273F" w:rsidRDefault="004C2ACC" w:rsidP="0067273F">
      <w:pPr>
        <w:rPr>
          <w:rFonts w:ascii="Arial" w:hAnsi="Arial" w:cs="Arial"/>
          <w:sz w:val="20"/>
          <w:szCs w:val="20"/>
        </w:rPr>
      </w:pPr>
      <w:r w:rsidRPr="0067273F">
        <w:rPr>
          <w:rFonts w:ascii="Arial" w:hAnsi="Arial" w:cs="Arial"/>
          <w:sz w:val="20"/>
          <w:szCs w:val="20"/>
        </w:rPr>
        <w:t>An 8MHz probe is placed posterior to the medial malleous to locate the posterior tibial artery where the waveform shape and signal strength are recorded.  The same probe is then used to identify, record waveform shapes and signal strength of the anterior tibial artery on the anterior aspect of the ankle and dorsalis pedis artery signal on the dorsum of the foot.</w:t>
      </w:r>
    </w:p>
    <w:p w:rsidR="004C2ACC" w:rsidRPr="0067273F" w:rsidRDefault="004C2ACC" w:rsidP="0067273F">
      <w:pPr>
        <w:rPr>
          <w:rFonts w:ascii="Arial" w:hAnsi="Arial" w:cs="Arial"/>
          <w:sz w:val="20"/>
          <w:szCs w:val="20"/>
        </w:rPr>
      </w:pPr>
      <w:r w:rsidRPr="0067273F">
        <w:rPr>
          <w:rFonts w:ascii="Arial" w:hAnsi="Arial" w:cs="Arial"/>
          <w:sz w:val="20"/>
          <w:szCs w:val="20"/>
        </w:rPr>
        <w:t>Waveform analysis is repeated on the contralateral vessels in the lower limb.</w:t>
      </w:r>
    </w:p>
    <w:p w:rsidR="006E1D72" w:rsidRDefault="006E1D72" w:rsidP="006E1D72">
      <w:pPr>
        <w:rPr>
          <w:rFonts w:ascii="Arial" w:hAnsi="Arial" w:cs="Arial"/>
          <w:sz w:val="20"/>
          <w:szCs w:val="20"/>
        </w:rPr>
      </w:pPr>
      <w:r>
        <w:rPr>
          <w:rFonts w:ascii="Arial" w:hAnsi="Arial" w:cs="Arial"/>
          <w:sz w:val="20"/>
          <w:szCs w:val="20"/>
        </w:rPr>
        <w:t>Discuss results with a vascular scientist to decide if the patient requires an exercise test or toe pressures</w:t>
      </w:r>
      <w:r w:rsidRPr="000E1930">
        <w:rPr>
          <w:rFonts w:ascii="Arial" w:hAnsi="Arial" w:cs="Arial"/>
          <w:sz w:val="20"/>
          <w:szCs w:val="20"/>
        </w:rPr>
        <w:t xml:space="preserve"> </w:t>
      </w:r>
      <w:r>
        <w:rPr>
          <w:rFonts w:ascii="Arial" w:hAnsi="Arial" w:cs="Arial"/>
          <w:sz w:val="20"/>
          <w:szCs w:val="20"/>
        </w:rPr>
        <w:t>and/or duplex.</w:t>
      </w:r>
    </w:p>
    <w:p w:rsidR="006923A6" w:rsidRDefault="006923A6" w:rsidP="0067273F">
      <w:pPr>
        <w:rPr>
          <w:rFonts w:ascii="Arial" w:hAnsi="Arial" w:cs="Arial"/>
          <w:b/>
          <w:sz w:val="20"/>
          <w:szCs w:val="20"/>
        </w:rPr>
      </w:pPr>
    </w:p>
    <w:p w:rsidR="006923A6" w:rsidRPr="006923A6" w:rsidRDefault="006923A6" w:rsidP="0067273F">
      <w:pPr>
        <w:rPr>
          <w:rFonts w:ascii="Arial" w:hAnsi="Arial" w:cs="Arial"/>
          <w:b/>
          <w:sz w:val="20"/>
          <w:szCs w:val="20"/>
        </w:rPr>
      </w:pPr>
      <w:r w:rsidRPr="006923A6">
        <w:rPr>
          <w:rFonts w:ascii="Arial" w:hAnsi="Arial" w:cs="Arial"/>
          <w:b/>
          <w:sz w:val="20"/>
          <w:szCs w:val="20"/>
        </w:rPr>
        <w:t>Exercise Test</w:t>
      </w:r>
    </w:p>
    <w:p w:rsidR="004C2ACC" w:rsidRPr="0067273F" w:rsidRDefault="004C2ACC" w:rsidP="0067273F">
      <w:pPr>
        <w:rPr>
          <w:rFonts w:ascii="Arial" w:hAnsi="Arial" w:cs="Arial"/>
          <w:color w:val="000000"/>
          <w:sz w:val="20"/>
          <w:szCs w:val="20"/>
        </w:rPr>
      </w:pPr>
      <w:r w:rsidRPr="0067273F">
        <w:rPr>
          <w:rFonts w:ascii="Arial" w:hAnsi="Arial" w:cs="Arial"/>
          <w:sz w:val="20"/>
          <w:szCs w:val="20"/>
        </w:rPr>
        <w:t>The best way to highlight arterial insufficiency is to 'stress' the arterial supply.</w:t>
      </w:r>
    </w:p>
    <w:p w:rsidR="004C2ACC" w:rsidRPr="0067273F" w:rsidRDefault="004C2ACC" w:rsidP="0067273F">
      <w:pPr>
        <w:rPr>
          <w:rFonts w:ascii="Arial" w:hAnsi="Arial" w:cs="Arial"/>
          <w:sz w:val="20"/>
          <w:szCs w:val="20"/>
        </w:rPr>
      </w:pPr>
      <w:r w:rsidRPr="0067273F">
        <w:rPr>
          <w:rFonts w:ascii="Arial" w:hAnsi="Arial" w:cs="Arial"/>
          <w:sz w:val="20"/>
          <w:szCs w:val="20"/>
        </w:rPr>
        <w:t>The stress test assesses the severity of the arterial obstruction by measuring the fall in pressure at the ankle after the challenge.  Exercise testing is performed in conjunction with resting ankle pre</w:t>
      </w:r>
      <w:r w:rsidR="0067273F">
        <w:rPr>
          <w:rFonts w:ascii="Arial" w:hAnsi="Arial" w:cs="Arial"/>
          <w:sz w:val="20"/>
          <w:szCs w:val="20"/>
        </w:rPr>
        <w:t>ssure measurements in order to</w:t>
      </w:r>
      <w:r w:rsidRPr="0067273F">
        <w:rPr>
          <w:rFonts w:ascii="Arial" w:hAnsi="Arial" w:cs="Arial"/>
          <w:sz w:val="20"/>
          <w:szCs w:val="20"/>
        </w:rPr>
        <w:t xml:space="preserve"> confirm or exclude presence of arterial disease, establish objectively the severity of disease, differentiate peripheral vascular disease from non-arterial aetiology (i.e. spinal stenosis, venous claudication, etc), and to investigate the contralateral limb as disease may be present but could be masked by the more rapid onset of symptoms in the symptomatic limb. </w:t>
      </w:r>
    </w:p>
    <w:p w:rsidR="004C2ACC" w:rsidRPr="0067273F" w:rsidRDefault="004C2ACC" w:rsidP="0067273F">
      <w:pPr>
        <w:rPr>
          <w:rFonts w:ascii="Arial" w:hAnsi="Arial" w:cs="Arial"/>
          <w:sz w:val="20"/>
          <w:szCs w:val="20"/>
        </w:rPr>
      </w:pPr>
      <w:r w:rsidRPr="0067273F">
        <w:rPr>
          <w:rFonts w:ascii="Arial" w:hAnsi="Arial" w:cs="Arial"/>
          <w:color w:val="000000"/>
          <w:sz w:val="20"/>
          <w:szCs w:val="20"/>
        </w:rPr>
        <w:t xml:space="preserve">An exercise test is only required on patients who's ABPI is 0.9 or above, or if specifically requested. If an exercise test is indicated then </w:t>
      </w:r>
      <w:r w:rsidRPr="0067273F">
        <w:rPr>
          <w:rFonts w:ascii="Arial" w:hAnsi="Arial" w:cs="Arial"/>
          <w:sz w:val="20"/>
          <w:szCs w:val="20"/>
        </w:rPr>
        <w:t>a treadmill exercise test for 1 minute at a maximum of 4km/hr and with a 10° gra</w:t>
      </w:r>
      <w:r w:rsidR="006159F0">
        <w:rPr>
          <w:rFonts w:ascii="Arial" w:hAnsi="Arial" w:cs="Arial"/>
          <w:sz w:val="20"/>
          <w:szCs w:val="20"/>
        </w:rPr>
        <w:t>dient or a heel raise test for up to 5 minutes, or up until the desired symptoms are brought on,</w:t>
      </w:r>
      <w:r w:rsidRPr="0067273F">
        <w:rPr>
          <w:rFonts w:ascii="Arial" w:hAnsi="Arial" w:cs="Arial"/>
          <w:sz w:val="20"/>
          <w:szCs w:val="20"/>
        </w:rPr>
        <w:t xml:space="preserve"> can be performed</w:t>
      </w:r>
      <w:r w:rsidR="006E4329" w:rsidRPr="0067273F">
        <w:rPr>
          <w:rFonts w:ascii="Arial" w:hAnsi="Arial" w:cs="Arial"/>
          <w:sz w:val="20"/>
          <w:szCs w:val="20"/>
        </w:rPr>
        <w:t xml:space="preserve"> (4)</w:t>
      </w:r>
      <w:r w:rsidRPr="0067273F">
        <w:rPr>
          <w:rFonts w:ascii="Arial" w:hAnsi="Arial" w:cs="Arial"/>
          <w:sz w:val="20"/>
          <w:szCs w:val="20"/>
        </w:rPr>
        <w:t xml:space="preserve">.  </w:t>
      </w:r>
    </w:p>
    <w:p w:rsidR="004C2ACC" w:rsidRPr="006159F0" w:rsidRDefault="004C2ACC" w:rsidP="006159F0">
      <w:pPr>
        <w:rPr>
          <w:rFonts w:ascii="Arial" w:hAnsi="Arial" w:cs="Arial"/>
          <w:sz w:val="20"/>
          <w:szCs w:val="20"/>
        </w:rPr>
      </w:pPr>
      <w:r w:rsidRPr="006159F0">
        <w:rPr>
          <w:rFonts w:ascii="Arial" w:hAnsi="Arial" w:cs="Arial"/>
          <w:sz w:val="20"/>
          <w:szCs w:val="20"/>
        </w:rPr>
        <w:t>The technologist</w:t>
      </w:r>
      <w:r w:rsidR="006159F0">
        <w:rPr>
          <w:rFonts w:ascii="Arial" w:hAnsi="Arial" w:cs="Arial"/>
          <w:sz w:val="20"/>
          <w:szCs w:val="20"/>
        </w:rPr>
        <w:t>/scientist</w:t>
      </w:r>
      <w:r w:rsidRPr="006159F0">
        <w:rPr>
          <w:rFonts w:ascii="Arial" w:hAnsi="Arial" w:cs="Arial"/>
          <w:sz w:val="20"/>
          <w:szCs w:val="20"/>
        </w:rPr>
        <w:t xml:space="preserve"> should be aware of any heart conditions, breathing problems or any other problems the patient may have which could be brought on by exercise.  Once the exercise is </w:t>
      </w:r>
      <w:r w:rsidRPr="006159F0">
        <w:rPr>
          <w:rFonts w:ascii="Arial" w:hAnsi="Arial" w:cs="Arial"/>
          <w:sz w:val="20"/>
          <w:szCs w:val="20"/>
        </w:rPr>
        <w:lastRenderedPageBreak/>
        <w:t xml:space="preserve">completed the patient returns to the couch and lies supine and pressures are retaken within 40 seconds. </w:t>
      </w:r>
    </w:p>
    <w:p w:rsidR="004C2ACC" w:rsidRPr="006159F0" w:rsidRDefault="00426546" w:rsidP="006159F0">
      <w:pPr>
        <w:rPr>
          <w:rFonts w:ascii="Arial" w:hAnsi="Arial" w:cs="Arial"/>
          <w:sz w:val="20"/>
          <w:szCs w:val="20"/>
        </w:rPr>
      </w:pPr>
      <w:r>
        <w:rPr>
          <w:rFonts w:ascii="Arial" w:hAnsi="Arial" w:cs="Arial"/>
          <w:sz w:val="20"/>
          <w:szCs w:val="20"/>
        </w:rPr>
        <w:t>IF RECOVERY TIMES ARE SPECIFICALLY REQUESTED</w:t>
      </w:r>
      <w:r w:rsidR="004C2ACC" w:rsidRPr="006159F0">
        <w:rPr>
          <w:rFonts w:ascii="Arial" w:hAnsi="Arial" w:cs="Arial"/>
          <w:sz w:val="20"/>
          <w:szCs w:val="20"/>
        </w:rPr>
        <w:t xml:space="preserve"> - If there is a drop in the ankle pressure post exercise, then pressures should be taken every minute until the pressures have recovered.  If the pressures have not recovered after 5 minutes, the test is stopped. Recovery time is not required for follow–up scans (including graft surveillance).</w:t>
      </w:r>
    </w:p>
    <w:p w:rsidR="004C2ACC" w:rsidRDefault="004C2ACC" w:rsidP="006159F0">
      <w:pPr>
        <w:rPr>
          <w:rFonts w:ascii="Arial" w:hAnsi="Arial" w:cs="Arial"/>
          <w:sz w:val="20"/>
          <w:szCs w:val="20"/>
        </w:rPr>
      </w:pPr>
      <w:r w:rsidRPr="006159F0">
        <w:rPr>
          <w:rFonts w:ascii="Arial" w:hAnsi="Arial" w:cs="Arial"/>
          <w:sz w:val="20"/>
          <w:szCs w:val="20"/>
        </w:rPr>
        <w:t xml:space="preserve">Please note that the treadmill should be stopped fully using the red stop button and lowered to flat </w:t>
      </w:r>
      <w:r w:rsidR="006159F0">
        <w:rPr>
          <w:rFonts w:ascii="Arial" w:hAnsi="Arial" w:cs="Arial"/>
          <w:sz w:val="20"/>
          <w:szCs w:val="20"/>
        </w:rPr>
        <w:t>position before the patient steps</w:t>
      </w:r>
      <w:r w:rsidRPr="006159F0">
        <w:rPr>
          <w:rFonts w:ascii="Arial" w:hAnsi="Arial" w:cs="Arial"/>
          <w:sz w:val="20"/>
          <w:szCs w:val="20"/>
        </w:rPr>
        <w:t xml:space="preserve"> off.</w:t>
      </w:r>
    </w:p>
    <w:p w:rsidR="006923A6" w:rsidRPr="000E1930" w:rsidRDefault="000E1930" w:rsidP="006923A6">
      <w:pPr>
        <w:rPr>
          <w:rFonts w:ascii="Arial" w:hAnsi="Arial" w:cs="Arial"/>
          <w:sz w:val="20"/>
          <w:szCs w:val="20"/>
        </w:rPr>
      </w:pPr>
      <w:r>
        <w:rPr>
          <w:rFonts w:ascii="Arial" w:hAnsi="Arial" w:cs="Arial"/>
          <w:sz w:val="20"/>
          <w:szCs w:val="20"/>
        </w:rPr>
        <w:t>Discuss results with a vascular scientist to decide if the patient requires a duplex.</w:t>
      </w:r>
    </w:p>
    <w:p w:rsidR="000E1930" w:rsidRDefault="000E1930" w:rsidP="006923A6">
      <w:pPr>
        <w:rPr>
          <w:rFonts w:ascii="Arial" w:hAnsi="Arial" w:cs="Arial"/>
          <w:b/>
          <w:sz w:val="20"/>
          <w:szCs w:val="20"/>
        </w:rPr>
      </w:pPr>
    </w:p>
    <w:p w:rsidR="004C2ACC" w:rsidRPr="006923A6" w:rsidRDefault="006923A6" w:rsidP="006923A6">
      <w:pPr>
        <w:rPr>
          <w:rFonts w:ascii="Arial" w:hAnsi="Arial" w:cs="Arial"/>
          <w:b/>
          <w:sz w:val="20"/>
          <w:szCs w:val="20"/>
        </w:rPr>
      </w:pPr>
      <w:r w:rsidRPr="006923A6">
        <w:rPr>
          <w:rFonts w:ascii="Arial" w:hAnsi="Arial" w:cs="Arial"/>
          <w:b/>
          <w:sz w:val="20"/>
          <w:szCs w:val="20"/>
        </w:rPr>
        <w:t>Toe Pressures</w:t>
      </w:r>
    </w:p>
    <w:p w:rsidR="004C2ACC" w:rsidRPr="006159F0" w:rsidRDefault="004C2ACC" w:rsidP="006159F0">
      <w:pPr>
        <w:rPr>
          <w:rFonts w:ascii="Arial" w:hAnsi="Arial" w:cs="Arial"/>
          <w:sz w:val="20"/>
          <w:szCs w:val="20"/>
        </w:rPr>
      </w:pPr>
      <w:r w:rsidRPr="006159F0">
        <w:rPr>
          <w:rFonts w:ascii="Arial" w:hAnsi="Arial" w:cs="Arial"/>
          <w:sz w:val="20"/>
          <w:szCs w:val="20"/>
        </w:rPr>
        <w:t xml:space="preserve">Toe pressures may be required when ankle pressures are significantly elevated in comparison to the brachial pressure suggesting incompressible lower limb arteries due to the presence of arterial calcification or oedema. </w:t>
      </w:r>
    </w:p>
    <w:p w:rsidR="004C2ACC" w:rsidRPr="006159F0" w:rsidRDefault="004C2ACC" w:rsidP="006159F0">
      <w:pPr>
        <w:rPr>
          <w:rFonts w:ascii="Arial" w:hAnsi="Arial" w:cs="Arial"/>
          <w:sz w:val="20"/>
          <w:szCs w:val="20"/>
        </w:rPr>
      </w:pPr>
      <w:r w:rsidRPr="006159F0">
        <w:rPr>
          <w:rFonts w:ascii="Arial" w:hAnsi="Arial" w:cs="Arial"/>
          <w:sz w:val="20"/>
          <w:szCs w:val="20"/>
        </w:rPr>
        <w:t>Hallux pressures should always be performed on all patients referred with critical limb ischaemia/tissue loss or if specifically requested.</w:t>
      </w:r>
    </w:p>
    <w:p w:rsidR="004C2ACC" w:rsidRPr="006159F0" w:rsidRDefault="004C2ACC" w:rsidP="006159F0">
      <w:pPr>
        <w:rPr>
          <w:rFonts w:ascii="Arial" w:hAnsi="Arial" w:cs="Arial"/>
          <w:sz w:val="20"/>
          <w:szCs w:val="20"/>
        </w:rPr>
      </w:pPr>
      <w:r w:rsidRPr="006159F0">
        <w:rPr>
          <w:rFonts w:ascii="Arial" w:hAnsi="Arial" w:cs="Arial"/>
          <w:sz w:val="20"/>
          <w:szCs w:val="20"/>
        </w:rPr>
        <w:t>Hallux pressures are performed using photoplethysmography (PPG) in place of continuous wave Doppler and should provide a more accurate reflection of limb perfusion.  A small cuff is placed around the great toe and the PPG sensor is secured to a clean area of skin distal to the toe cuff.  Check that arterial pulse is present, then cuff is inflated until the pulse signal is lost.  The cuff is slowly deflated and the toe pressure is recorded when the pulse first returns.  Care is required performing PPG measurements due to its sensitivity to movement.</w:t>
      </w:r>
      <w:r w:rsidR="007D6239" w:rsidRPr="006159F0">
        <w:rPr>
          <w:rFonts w:ascii="Arial" w:hAnsi="Arial" w:cs="Arial"/>
          <w:sz w:val="20"/>
          <w:szCs w:val="20"/>
        </w:rPr>
        <w:t xml:space="preserve"> Ensure the cuff isn’t too tight around the toe to avoid compression/occlusion of the digital arteries.</w:t>
      </w:r>
    </w:p>
    <w:p w:rsidR="000E1930" w:rsidRDefault="000E1930" w:rsidP="006159F0">
      <w:pPr>
        <w:rPr>
          <w:rFonts w:ascii="Arial" w:hAnsi="Arial" w:cs="Arial"/>
          <w:sz w:val="20"/>
          <w:szCs w:val="20"/>
        </w:rPr>
      </w:pPr>
      <w:r>
        <w:rPr>
          <w:rFonts w:ascii="Arial" w:hAnsi="Arial" w:cs="Arial"/>
          <w:sz w:val="20"/>
          <w:szCs w:val="20"/>
        </w:rPr>
        <w:t>Discuss results with a vascular scientist to decide if the patient requires a TCPO2 measurement and/or duplex.</w:t>
      </w:r>
    </w:p>
    <w:p w:rsidR="004C2ACC" w:rsidRDefault="004C2ACC" w:rsidP="006159F0">
      <w:pPr>
        <w:pStyle w:val="Heading1"/>
        <w:rPr>
          <w:rFonts w:ascii="Arial" w:hAnsi="Arial" w:cs="Arial"/>
          <w:sz w:val="20"/>
          <w:u w:val="none"/>
        </w:rPr>
      </w:pPr>
    </w:p>
    <w:p w:rsidR="00C0487C" w:rsidRDefault="00C0487C" w:rsidP="006923A6">
      <w:pPr>
        <w:rPr>
          <w:lang w:val="en-US"/>
        </w:rPr>
      </w:pPr>
    </w:p>
    <w:p w:rsidR="006923A6" w:rsidRDefault="00C0487C" w:rsidP="006923A6">
      <w:pPr>
        <w:rPr>
          <w:lang w:val="en-US"/>
        </w:rPr>
      </w:pPr>
      <w:r>
        <w:rPr>
          <w:noProof/>
          <w:lang w:eastAsia="en-GB"/>
        </w:rPr>
        <w:lastRenderedPageBreak/>
        <w:drawing>
          <wp:inline distT="0" distB="0" distL="0" distR="0" wp14:anchorId="600112A3">
            <wp:extent cx="5196254" cy="3897371"/>
            <wp:effectExtent l="0" t="0" r="444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97216" cy="3898093"/>
                    </a:xfrm>
                    <a:prstGeom prst="rect">
                      <a:avLst/>
                    </a:prstGeom>
                    <a:noFill/>
                  </pic:spPr>
                </pic:pic>
              </a:graphicData>
            </a:graphic>
          </wp:inline>
        </w:drawing>
      </w:r>
    </w:p>
    <w:p w:rsidR="006923A6" w:rsidRPr="006923A6" w:rsidRDefault="00C0487C" w:rsidP="006923A6">
      <w:pPr>
        <w:rPr>
          <w:lang w:val="en-US"/>
        </w:rPr>
      </w:pPr>
      <w:r w:rsidRPr="00C0487C">
        <w:rPr>
          <w:noProof/>
          <w:lang w:eastAsia="en-GB"/>
        </w:rPr>
        <w:drawing>
          <wp:inline distT="0" distB="0" distL="0" distR="0" wp14:anchorId="05F97C77" wp14:editId="4F28A5B7">
            <wp:extent cx="5468815" cy="410161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69579" cy="4102185"/>
                    </a:xfrm>
                    <a:prstGeom prst="rect">
                      <a:avLst/>
                    </a:prstGeom>
                  </pic:spPr>
                </pic:pic>
              </a:graphicData>
            </a:graphic>
          </wp:inline>
        </w:drawing>
      </w:r>
    </w:p>
    <w:p w:rsidR="00C0487C" w:rsidRDefault="00C0487C" w:rsidP="004C2ACC">
      <w:pPr>
        <w:pStyle w:val="Heading1"/>
        <w:ind w:left="720"/>
        <w:rPr>
          <w:rFonts w:ascii="Arial" w:hAnsi="Arial" w:cs="Arial"/>
          <w:sz w:val="20"/>
          <w:u w:val="none"/>
        </w:rPr>
      </w:pPr>
    </w:p>
    <w:p w:rsidR="00C0487C" w:rsidRDefault="00C0487C" w:rsidP="004C2ACC">
      <w:pPr>
        <w:pStyle w:val="Heading1"/>
        <w:ind w:left="720"/>
        <w:rPr>
          <w:rFonts w:ascii="Arial" w:hAnsi="Arial" w:cs="Arial"/>
          <w:sz w:val="20"/>
          <w:u w:val="none"/>
        </w:rPr>
      </w:pPr>
    </w:p>
    <w:p w:rsidR="00C0487C" w:rsidRDefault="00C0487C" w:rsidP="004C2ACC">
      <w:pPr>
        <w:pStyle w:val="Heading1"/>
        <w:ind w:left="720"/>
        <w:rPr>
          <w:rFonts w:ascii="Arial" w:hAnsi="Arial" w:cs="Arial"/>
          <w:sz w:val="20"/>
          <w:u w:val="none"/>
        </w:rPr>
      </w:pPr>
    </w:p>
    <w:p w:rsidR="004C2ACC" w:rsidRPr="0067273F" w:rsidRDefault="004C2ACC" w:rsidP="004C2ACC">
      <w:pPr>
        <w:pStyle w:val="Heading1"/>
        <w:ind w:left="720"/>
        <w:rPr>
          <w:rFonts w:ascii="Arial" w:hAnsi="Arial" w:cs="Arial"/>
          <w:sz w:val="20"/>
          <w:u w:val="none"/>
        </w:rPr>
      </w:pPr>
      <w:r w:rsidRPr="0067273F">
        <w:rPr>
          <w:rFonts w:ascii="Arial" w:hAnsi="Arial" w:cs="Arial"/>
          <w:sz w:val="20"/>
          <w:u w:val="none"/>
        </w:rPr>
        <w:t>Results</w:t>
      </w:r>
    </w:p>
    <w:p w:rsidR="004C2ACC" w:rsidRPr="0067273F" w:rsidRDefault="004C2ACC" w:rsidP="004C2ACC">
      <w:pPr>
        <w:pStyle w:val="ListParagraph"/>
        <w:rPr>
          <w:rFonts w:ascii="Arial" w:hAnsi="Arial" w:cs="Arial"/>
          <w:sz w:val="20"/>
          <w:szCs w:val="20"/>
        </w:rPr>
      </w:pPr>
      <w:r w:rsidRPr="0067273F">
        <w:rPr>
          <w:rFonts w:ascii="Arial" w:hAnsi="Arial" w:cs="Arial"/>
          <w:sz w:val="20"/>
          <w:szCs w:val="20"/>
        </w:rPr>
        <w:t>Spectral Doppler waveform characteristics</w:t>
      </w:r>
    </w:p>
    <w:p w:rsidR="004C2ACC" w:rsidRPr="0067273F" w:rsidRDefault="004C2ACC" w:rsidP="004C2ACC">
      <w:pPr>
        <w:pStyle w:val="ListParagraph"/>
        <w:rPr>
          <w:rFonts w:ascii="Arial" w:hAnsi="Arial" w:cs="Arial"/>
          <w:sz w:val="20"/>
          <w:szCs w:val="20"/>
        </w:rPr>
      </w:pPr>
    </w:p>
    <w:p w:rsidR="004C2ACC" w:rsidRPr="0067273F" w:rsidRDefault="004C2ACC" w:rsidP="004C2ACC">
      <w:pPr>
        <w:pStyle w:val="ListParagraph"/>
        <w:rPr>
          <w:rFonts w:ascii="Arial" w:hAnsi="Arial" w:cs="Arial"/>
          <w:sz w:val="20"/>
          <w:szCs w:val="20"/>
        </w:rPr>
      </w:pPr>
      <w:r w:rsidRPr="0067273F">
        <w:rPr>
          <w:rFonts w:ascii="Arial" w:hAnsi="Arial" w:cs="Arial"/>
          <w:sz w:val="20"/>
          <w:szCs w:val="20"/>
        </w:rPr>
        <w:tab/>
        <w:t>Triphasic waveform - normal flow</w:t>
      </w:r>
    </w:p>
    <w:p w:rsidR="004C2ACC" w:rsidRPr="0067273F" w:rsidRDefault="004C2ACC" w:rsidP="004C2ACC">
      <w:pPr>
        <w:pStyle w:val="ListParagraph"/>
        <w:rPr>
          <w:rFonts w:ascii="Arial" w:hAnsi="Arial" w:cs="Arial"/>
          <w:sz w:val="20"/>
          <w:szCs w:val="20"/>
        </w:rPr>
      </w:pPr>
      <w:r w:rsidRPr="0067273F">
        <w:rPr>
          <w:rFonts w:ascii="Arial" w:hAnsi="Arial" w:cs="Arial"/>
          <w:sz w:val="20"/>
          <w:szCs w:val="20"/>
        </w:rPr>
        <w:tab/>
      </w:r>
      <w:r w:rsidR="006E1D72" w:rsidRPr="0067273F">
        <w:rPr>
          <w:rFonts w:ascii="Arial" w:hAnsi="Arial" w:cs="Arial"/>
          <w:sz w:val="20"/>
          <w:szCs w:val="20"/>
        </w:rPr>
        <w:object w:dxaOrig="4154" w:dyaOrig="3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113.25pt" o:ole="">
            <v:imagedata r:id="rId11" o:title=""/>
          </v:shape>
          <o:OLEObject Type="Embed" ProgID="PBrush" ShapeID="_x0000_i1025" DrawAspect="Content" ObjectID="_1635249396" r:id="rId12"/>
        </w:object>
      </w:r>
    </w:p>
    <w:p w:rsidR="004C2ACC" w:rsidRPr="006159F0" w:rsidRDefault="004C2ACC" w:rsidP="006159F0">
      <w:pPr>
        <w:rPr>
          <w:rFonts w:ascii="Arial" w:hAnsi="Arial" w:cs="Arial"/>
          <w:sz w:val="20"/>
          <w:szCs w:val="20"/>
        </w:rPr>
      </w:pPr>
      <w:r w:rsidRPr="006159F0">
        <w:rPr>
          <w:rFonts w:ascii="Arial" w:hAnsi="Arial" w:cs="Arial"/>
          <w:sz w:val="20"/>
          <w:szCs w:val="20"/>
        </w:rPr>
        <w:t>Biphasic waveform - abnormal or loss of last component due to increasing age</w:t>
      </w:r>
    </w:p>
    <w:p w:rsidR="004C2ACC" w:rsidRPr="0067273F" w:rsidRDefault="004C2ACC" w:rsidP="004C2ACC">
      <w:pPr>
        <w:pStyle w:val="ListParagraph"/>
        <w:rPr>
          <w:rFonts w:ascii="Arial" w:hAnsi="Arial" w:cs="Arial"/>
          <w:sz w:val="20"/>
          <w:szCs w:val="20"/>
        </w:rPr>
      </w:pPr>
    </w:p>
    <w:p w:rsidR="004C2ACC" w:rsidRPr="0067273F" w:rsidRDefault="004C2ACC" w:rsidP="004C2ACC">
      <w:pPr>
        <w:pStyle w:val="ListParagraph"/>
        <w:rPr>
          <w:rFonts w:ascii="Arial" w:hAnsi="Arial" w:cs="Arial"/>
          <w:sz w:val="20"/>
          <w:szCs w:val="20"/>
        </w:rPr>
      </w:pPr>
      <w:r w:rsidRPr="0067273F">
        <w:rPr>
          <w:rFonts w:ascii="Arial" w:hAnsi="Arial" w:cs="Arial"/>
          <w:sz w:val="20"/>
          <w:szCs w:val="20"/>
        </w:rPr>
        <w:tab/>
      </w:r>
      <w:r w:rsidRPr="0067273F">
        <w:rPr>
          <w:rFonts w:ascii="Arial" w:hAnsi="Arial" w:cs="Arial"/>
          <w:sz w:val="20"/>
          <w:szCs w:val="20"/>
        </w:rPr>
        <w:tab/>
      </w:r>
      <w:r w:rsidR="006E1D72" w:rsidRPr="0067273F">
        <w:rPr>
          <w:rFonts w:ascii="Arial" w:hAnsi="Arial" w:cs="Arial"/>
          <w:sz w:val="20"/>
          <w:szCs w:val="20"/>
        </w:rPr>
        <w:object w:dxaOrig="3330" w:dyaOrig="3390">
          <v:shape id="_x0000_i1026" type="#_x0000_t75" style="width:126pt;height:128.25pt" o:ole="">
            <v:imagedata r:id="rId13" o:title=""/>
          </v:shape>
          <o:OLEObject Type="Embed" ProgID="PBrush" ShapeID="_x0000_i1026" DrawAspect="Content" ObjectID="_1635249397" r:id="rId14"/>
        </w:object>
      </w:r>
    </w:p>
    <w:p w:rsidR="006159F0" w:rsidRDefault="006159F0" w:rsidP="004C2ACC">
      <w:pPr>
        <w:pStyle w:val="ListParagraph"/>
        <w:rPr>
          <w:rFonts w:ascii="Arial" w:hAnsi="Arial" w:cs="Arial"/>
          <w:sz w:val="20"/>
          <w:szCs w:val="20"/>
        </w:rPr>
      </w:pPr>
    </w:p>
    <w:p w:rsidR="006159F0" w:rsidRDefault="006159F0" w:rsidP="004C2ACC">
      <w:pPr>
        <w:pStyle w:val="ListParagraph"/>
        <w:rPr>
          <w:rFonts w:ascii="Arial" w:hAnsi="Arial" w:cs="Arial"/>
          <w:sz w:val="20"/>
          <w:szCs w:val="20"/>
        </w:rPr>
      </w:pPr>
    </w:p>
    <w:p w:rsidR="004C2ACC" w:rsidRPr="0067273F" w:rsidRDefault="004C2ACC" w:rsidP="004C2ACC">
      <w:pPr>
        <w:pStyle w:val="ListParagraph"/>
        <w:rPr>
          <w:rFonts w:ascii="Arial" w:hAnsi="Arial" w:cs="Arial"/>
          <w:sz w:val="20"/>
          <w:szCs w:val="20"/>
        </w:rPr>
      </w:pPr>
      <w:r w:rsidRPr="0067273F">
        <w:rPr>
          <w:rFonts w:ascii="Arial" w:hAnsi="Arial" w:cs="Arial"/>
          <w:sz w:val="20"/>
          <w:szCs w:val="20"/>
        </w:rPr>
        <w:t>Monophasic waveform - disease present proximal to pulse point</w:t>
      </w:r>
    </w:p>
    <w:p w:rsidR="004C2ACC" w:rsidRPr="0067273F" w:rsidRDefault="004C2ACC" w:rsidP="004C2ACC">
      <w:pPr>
        <w:pStyle w:val="ListParagraph"/>
        <w:rPr>
          <w:rFonts w:ascii="Arial" w:hAnsi="Arial" w:cs="Arial"/>
          <w:sz w:val="20"/>
          <w:szCs w:val="20"/>
        </w:rPr>
      </w:pPr>
      <w:r w:rsidRPr="0067273F">
        <w:rPr>
          <w:rFonts w:ascii="Arial" w:hAnsi="Arial" w:cs="Arial"/>
          <w:sz w:val="20"/>
          <w:szCs w:val="20"/>
        </w:rPr>
        <w:tab/>
      </w:r>
      <w:r w:rsidRPr="0067273F">
        <w:rPr>
          <w:rFonts w:ascii="Arial" w:hAnsi="Arial" w:cs="Arial"/>
          <w:sz w:val="20"/>
          <w:szCs w:val="20"/>
        </w:rPr>
        <w:tab/>
      </w:r>
      <w:r w:rsidRPr="0067273F">
        <w:rPr>
          <w:rFonts w:ascii="Arial" w:hAnsi="Arial" w:cs="Arial"/>
          <w:sz w:val="20"/>
          <w:szCs w:val="20"/>
        </w:rPr>
        <w:tab/>
      </w:r>
      <w:r w:rsidRPr="0067273F">
        <w:rPr>
          <w:rFonts w:ascii="Arial" w:hAnsi="Arial" w:cs="Arial"/>
          <w:sz w:val="20"/>
          <w:szCs w:val="20"/>
        </w:rPr>
        <w:object w:dxaOrig="4081" w:dyaOrig="1995">
          <v:shape id="_x0000_i1027" type="#_x0000_t75" style="width:204pt;height:99.75pt" o:ole="">
            <v:imagedata r:id="rId15" o:title=""/>
          </v:shape>
          <o:OLEObject Type="Embed" ProgID="PBrush" ShapeID="_x0000_i1027" DrawAspect="Content" ObjectID="_1635249398" r:id="rId16"/>
        </w:object>
      </w:r>
    </w:p>
    <w:p w:rsidR="004C2ACC" w:rsidRPr="0067273F" w:rsidRDefault="004C2ACC" w:rsidP="004C2ACC">
      <w:pPr>
        <w:pStyle w:val="ListParagraph"/>
        <w:rPr>
          <w:rFonts w:ascii="Arial" w:hAnsi="Arial" w:cs="Arial"/>
          <w:sz w:val="20"/>
          <w:szCs w:val="20"/>
        </w:rPr>
      </w:pPr>
    </w:p>
    <w:p w:rsidR="004C2ACC" w:rsidRPr="0067273F" w:rsidRDefault="004C2ACC" w:rsidP="004C2ACC">
      <w:pPr>
        <w:pStyle w:val="ListParagraph"/>
        <w:rPr>
          <w:rFonts w:ascii="Arial" w:hAnsi="Arial" w:cs="Arial"/>
          <w:sz w:val="20"/>
          <w:szCs w:val="20"/>
        </w:rPr>
      </w:pPr>
      <w:r w:rsidRPr="0067273F">
        <w:rPr>
          <w:rFonts w:ascii="Arial" w:hAnsi="Arial" w:cs="Arial"/>
          <w:sz w:val="20"/>
          <w:szCs w:val="20"/>
        </w:rPr>
        <w:t>The ankle brachial pressure index (ABPI) is calculated by:</w:t>
      </w:r>
      <w:r w:rsidRPr="0067273F">
        <w:rPr>
          <w:rFonts w:ascii="Arial" w:hAnsi="Arial" w:cs="Arial"/>
          <w:sz w:val="20"/>
          <w:szCs w:val="20"/>
        </w:rPr>
        <w:tab/>
      </w:r>
      <w:r w:rsidR="009D474B" w:rsidRPr="0067273F">
        <w:rPr>
          <w:rFonts w:ascii="Arial" w:hAnsi="Arial" w:cs="Arial"/>
          <w:sz w:val="20"/>
          <w:szCs w:val="20"/>
        </w:rPr>
        <w:t>(3)</w:t>
      </w:r>
    </w:p>
    <w:p w:rsidR="004C2ACC" w:rsidRPr="0067273F" w:rsidRDefault="004C2ACC" w:rsidP="004C2ACC">
      <w:pPr>
        <w:pStyle w:val="ListParagraph"/>
        <w:rPr>
          <w:rFonts w:ascii="Arial" w:hAnsi="Arial" w:cs="Arial"/>
          <w:sz w:val="20"/>
          <w:szCs w:val="20"/>
        </w:rPr>
      </w:pPr>
    </w:p>
    <w:p w:rsidR="004C2ACC" w:rsidRPr="0067273F" w:rsidRDefault="004C2ACC" w:rsidP="004C2ACC">
      <w:pPr>
        <w:pStyle w:val="ListParagraph"/>
        <w:rPr>
          <w:rFonts w:ascii="Arial" w:hAnsi="Arial" w:cs="Arial"/>
          <w:b/>
          <w:bCs/>
          <w:sz w:val="20"/>
          <w:szCs w:val="20"/>
          <w:u w:val="single"/>
        </w:rPr>
      </w:pPr>
      <w:r w:rsidRPr="0067273F">
        <w:rPr>
          <w:rFonts w:ascii="Arial" w:hAnsi="Arial" w:cs="Arial"/>
          <w:sz w:val="20"/>
          <w:szCs w:val="20"/>
        </w:rPr>
        <w:tab/>
      </w:r>
      <w:r w:rsidRPr="0067273F">
        <w:rPr>
          <w:rFonts w:ascii="Arial" w:hAnsi="Arial" w:cs="Arial"/>
          <w:sz w:val="20"/>
          <w:szCs w:val="20"/>
        </w:rPr>
        <w:tab/>
      </w:r>
      <w:r w:rsidRPr="0067273F">
        <w:rPr>
          <w:rFonts w:ascii="Arial" w:hAnsi="Arial" w:cs="Arial"/>
          <w:sz w:val="20"/>
          <w:szCs w:val="20"/>
        </w:rPr>
        <w:tab/>
      </w:r>
      <w:r w:rsidRPr="0067273F">
        <w:rPr>
          <w:rFonts w:ascii="Arial" w:hAnsi="Arial" w:cs="Arial"/>
          <w:b/>
          <w:bCs/>
          <w:sz w:val="20"/>
          <w:szCs w:val="20"/>
        </w:rPr>
        <w:t xml:space="preserve">ABPI    = </w:t>
      </w:r>
      <w:r w:rsidRPr="0067273F">
        <w:rPr>
          <w:rFonts w:ascii="Arial" w:hAnsi="Arial" w:cs="Arial"/>
          <w:b/>
          <w:bCs/>
          <w:sz w:val="20"/>
          <w:szCs w:val="20"/>
        </w:rPr>
        <w:tab/>
      </w:r>
      <w:r w:rsidRPr="0067273F">
        <w:rPr>
          <w:rFonts w:ascii="Arial" w:hAnsi="Arial" w:cs="Arial"/>
          <w:b/>
          <w:bCs/>
          <w:sz w:val="20"/>
          <w:szCs w:val="20"/>
          <w:u w:val="single"/>
        </w:rPr>
        <w:t>ankle systolic pressure</w:t>
      </w:r>
    </w:p>
    <w:p w:rsidR="004C2ACC" w:rsidRPr="0067273F" w:rsidRDefault="004C2ACC" w:rsidP="004C2ACC">
      <w:pPr>
        <w:pStyle w:val="ListParagraph"/>
        <w:rPr>
          <w:rFonts w:ascii="Arial" w:hAnsi="Arial" w:cs="Arial"/>
          <w:sz w:val="20"/>
          <w:szCs w:val="20"/>
        </w:rPr>
      </w:pPr>
      <w:r w:rsidRPr="0067273F">
        <w:rPr>
          <w:rFonts w:ascii="Arial" w:hAnsi="Arial" w:cs="Arial"/>
          <w:b/>
          <w:bCs/>
          <w:sz w:val="20"/>
          <w:szCs w:val="20"/>
        </w:rPr>
        <w:tab/>
      </w:r>
      <w:r w:rsidRPr="0067273F">
        <w:rPr>
          <w:rFonts w:ascii="Arial" w:hAnsi="Arial" w:cs="Arial"/>
          <w:b/>
          <w:bCs/>
          <w:sz w:val="20"/>
          <w:szCs w:val="20"/>
        </w:rPr>
        <w:tab/>
      </w:r>
      <w:r w:rsidRPr="0067273F">
        <w:rPr>
          <w:rFonts w:ascii="Arial" w:hAnsi="Arial" w:cs="Arial"/>
          <w:b/>
          <w:bCs/>
          <w:sz w:val="20"/>
          <w:szCs w:val="20"/>
        </w:rPr>
        <w:tab/>
      </w:r>
      <w:r w:rsidRPr="0067273F">
        <w:rPr>
          <w:rFonts w:ascii="Arial" w:hAnsi="Arial" w:cs="Arial"/>
          <w:b/>
          <w:bCs/>
          <w:sz w:val="20"/>
          <w:szCs w:val="20"/>
        </w:rPr>
        <w:tab/>
        <w:t xml:space="preserve">          brachial systolic pressure</w:t>
      </w:r>
    </w:p>
    <w:p w:rsidR="004C2ACC" w:rsidRPr="0067273F" w:rsidRDefault="004C2ACC" w:rsidP="004C2ACC">
      <w:pPr>
        <w:pStyle w:val="ListParagraph"/>
        <w:rPr>
          <w:rFonts w:ascii="Arial" w:hAnsi="Arial" w:cs="Arial"/>
          <w:sz w:val="20"/>
          <w:szCs w:val="20"/>
        </w:rPr>
      </w:pPr>
    </w:p>
    <w:p w:rsidR="009D474B" w:rsidRPr="0067273F" w:rsidRDefault="009D474B" w:rsidP="004C2ACC">
      <w:pPr>
        <w:pStyle w:val="ListParagraph"/>
        <w:rPr>
          <w:rFonts w:ascii="Arial" w:hAnsi="Arial" w:cs="Arial"/>
          <w:sz w:val="20"/>
          <w:szCs w:val="20"/>
        </w:rPr>
      </w:pPr>
    </w:p>
    <w:p w:rsidR="009D474B" w:rsidRPr="0067273F" w:rsidRDefault="009D474B" w:rsidP="009D474B">
      <w:pPr>
        <w:pStyle w:val="ListParagraph"/>
        <w:rPr>
          <w:rFonts w:ascii="Arial" w:hAnsi="Arial" w:cs="Arial"/>
          <w:sz w:val="20"/>
          <w:szCs w:val="20"/>
        </w:rPr>
      </w:pPr>
      <w:r w:rsidRPr="0067273F">
        <w:rPr>
          <w:rFonts w:ascii="Arial" w:hAnsi="Arial" w:cs="Arial"/>
          <w:sz w:val="20"/>
          <w:szCs w:val="20"/>
        </w:rPr>
        <w:t xml:space="preserve">Table1: Interpretation of resting ABPI readings </w:t>
      </w:r>
    </w:p>
    <w:p w:rsidR="009D474B" w:rsidRPr="0067273F" w:rsidRDefault="009D474B" w:rsidP="009D474B">
      <w:pPr>
        <w:pStyle w:val="ListParagraph"/>
        <w:rPr>
          <w:rFonts w:ascii="Arial" w:hAnsi="Arial" w:cs="Arial"/>
          <w:sz w:val="20"/>
          <w:szCs w:val="20"/>
        </w:rPr>
      </w:pPr>
      <w:r w:rsidRPr="0067273F">
        <w:rPr>
          <w:rFonts w:ascii="Arial" w:hAnsi="Arial" w:cs="Arial"/>
          <w:sz w:val="20"/>
          <w:szCs w:val="20"/>
        </w:rPr>
        <w:t>Resting ABPI Severity of disease (suitability for compression treatment)</w:t>
      </w:r>
    </w:p>
    <w:p w:rsidR="004C2ACC" w:rsidRPr="0067273F" w:rsidRDefault="004C2ACC" w:rsidP="004C2ACC">
      <w:pPr>
        <w:pStyle w:val="ListParagraph"/>
        <w:rPr>
          <w:rFonts w:ascii="Arial" w:hAnsi="Arial" w:cs="Arial"/>
          <w:sz w:val="20"/>
          <w:szCs w:val="20"/>
        </w:rPr>
      </w:pPr>
    </w:p>
    <w:tbl>
      <w:tblPr>
        <w:tblStyle w:val="TableGrid"/>
        <w:tblW w:w="0" w:type="auto"/>
        <w:tblInd w:w="720" w:type="dxa"/>
        <w:tblLook w:val="04A0" w:firstRow="1" w:lastRow="0" w:firstColumn="1" w:lastColumn="0" w:noHBand="0" w:noVBand="1"/>
      </w:tblPr>
      <w:tblGrid>
        <w:gridCol w:w="4199"/>
        <w:gridCol w:w="4323"/>
      </w:tblGrid>
      <w:tr w:rsidR="00EA6C1D" w:rsidRPr="0067273F" w:rsidTr="009D474B">
        <w:tc>
          <w:tcPr>
            <w:tcW w:w="4199" w:type="dxa"/>
          </w:tcPr>
          <w:p w:rsidR="00EA6C1D" w:rsidRPr="0067273F" w:rsidRDefault="005350BD" w:rsidP="004C2ACC">
            <w:pPr>
              <w:pStyle w:val="ListParagraph"/>
              <w:ind w:left="0"/>
              <w:rPr>
                <w:rFonts w:ascii="Arial" w:hAnsi="Arial" w:cs="Arial"/>
                <w:sz w:val="20"/>
                <w:szCs w:val="20"/>
              </w:rPr>
            </w:pPr>
            <w:r w:rsidRPr="0067273F">
              <w:rPr>
                <w:rFonts w:ascii="Arial" w:hAnsi="Arial" w:cs="Arial"/>
                <w:b/>
                <w:sz w:val="20"/>
                <w:szCs w:val="20"/>
              </w:rPr>
              <w:t>ABPI</w:t>
            </w:r>
          </w:p>
        </w:tc>
        <w:tc>
          <w:tcPr>
            <w:tcW w:w="4323" w:type="dxa"/>
          </w:tcPr>
          <w:p w:rsidR="00EA6C1D" w:rsidRPr="0067273F" w:rsidRDefault="005350BD" w:rsidP="004C2ACC">
            <w:pPr>
              <w:pStyle w:val="ListParagraph"/>
              <w:ind w:left="0"/>
              <w:rPr>
                <w:rFonts w:ascii="Arial" w:hAnsi="Arial" w:cs="Arial"/>
                <w:sz w:val="20"/>
                <w:szCs w:val="20"/>
              </w:rPr>
            </w:pPr>
            <w:r w:rsidRPr="0067273F">
              <w:rPr>
                <w:rFonts w:ascii="Arial" w:hAnsi="Arial" w:cs="Arial"/>
                <w:b/>
                <w:sz w:val="20"/>
                <w:szCs w:val="20"/>
              </w:rPr>
              <w:t>CLASSIFICATION</w:t>
            </w:r>
          </w:p>
        </w:tc>
      </w:tr>
      <w:tr w:rsidR="00EA6C1D" w:rsidRPr="0067273F" w:rsidTr="009D474B">
        <w:tc>
          <w:tcPr>
            <w:tcW w:w="4199" w:type="dxa"/>
          </w:tcPr>
          <w:p w:rsidR="00EA6C1D" w:rsidRPr="0067273F" w:rsidRDefault="005350BD" w:rsidP="004C2ACC">
            <w:pPr>
              <w:pStyle w:val="ListParagraph"/>
              <w:ind w:left="0"/>
              <w:rPr>
                <w:rFonts w:ascii="Arial" w:hAnsi="Arial" w:cs="Arial"/>
                <w:sz w:val="20"/>
                <w:szCs w:val="20"/>
              </w:rPr>
            </w:pPr>
            <w:r w:rsidRPr="0067273F">
              <w:rPr>
                <w:rFonts w:ascii="Arial" w:hAnsi="Arial" w:cs="Arial"/>
                <w:sz w:val="20"/>
                <w:szCs w:val="20"/>
              </w:rPr>
              <w:lastRenderedPageBreak/>
              <w:t>&gt; 1.4</w:t>
            </w:r>
          </w:p>
        </w:tc>
        <w:tc>
          <w:tcPr>
            <w:tcW w:w="4323" w:type="dxa"/>
          </w:tcPr>
          <w:p w:rsidR="00EA6C1D" w:rsidRPr="0067273F" w:rsidRDefault="005350BD" w:rsidP="004C2ACC">
            <w:pPr>
              <w:pStyle w:val="ListParagraph"/>
              <w:ind w:left="0"/>
              <w:rPr>
                <w:rFonts w:ascii="Arial" w:hAnsi="Arial" w:cs="Arial"/>
                <w:sz w:val="20"/>
                <w:szCs w:val="20"/>
              </w:rPr>
            </w:pPr>
            <w:r w:rsidRPr="0067273F">
              <w:rPr>
                <w:rFonts w:ascii="Arial" w:hAnsi="Arial" w:cs="Arial"/>
                <w:sz w:val="20"/>
                <w:szCs w:val="20"/>
              </w:rPr>
              <w:t>Calcification</w:t>
            </w:r>
          </w:p>
        </w:tc>
      </w:tr>
      <w:tr w:rsidR="00EA6C1D" w:rsidRPr="0067273F" w:rsidTr="009D474B">
        <w:tc>
          <w:tcPr>
            <w:tcW w:w="4199" w:type="dxa"/>
          </w:tcPr>
          <w:p w:rsidR="00EA6C1D" w:rsidRPr="0067273F" w:rsidRDefault="009D474B" w:rsidP="004C2ACC">
            <w:pPr>
              <w:pStyle w:val="ListParagraph"/>
              <w:ind w:left="0"/>
              <w:rPr>
                <w:rFonts w:ascii="Arial" w:hAnsi="Arial" w:cs="Arial"/>
                <w:sz w:val="20"/>
                <w:szCs w:val="20"/>
              </w:rPr>
            </w:pPr>
            <w:r w:rsidRPr="0067273F">
              <w:rPr>
                <w:rFonts w:ascii="Arial" w:hAnsi="Arial" w:cs="Arial"/>
                <w:sz w:val="20"/>
                <w:szCs w:val="20"/>
              </w:rPr>
              <w:t>&gt; 1.0</w:t>
            </w:r>
          </w:p>
        </w:tc>
        <w:tc>
          <w:tcPr>
            <w:tcW w:w="4323" w:type="dxa"/>
          </w:tcPr>
          <w:p w:rsidR="00EA6C1D" w:rsidRPr="0067273F" w:rsidRDefault="005350BD" w:rsidP="004C2ACC">
            <w:pPr>
              <w:pStyle w:val="ListParagraph"/>
              <w:ind w:left="0"/>
              <w:rPr>
                <w:rFonts w:ascii="Arial" w:hAnsi="Arial" w:cs="Arial"/>
                <w:sz w:val="20"/>
                <w:szCs w:val="20"/>
              </w:rPr>
            </w:pPr>
            <w:r w:rsidRPr="0067273F">
              <w:rPr>
                <w:rFonts w:ascii="Arial" w:hAnsi="Arial" w:cs="Arial"/>
                <w:sz w:val="20"/>
                <w:szCs w:val="20"/>
              </w:rPr>
              <w:t>Normal</w:t>
            </w:r>
            <w:r w:rsidR="009D474B" w:rsidRPr="0067273F">
              <w:rPr>
                <w:rFonts w:ascii="Arial" w:hAnsi="Arial" w:cs="Arial"/>
                <w:sz w:val="20"/>
                <w:szCs w:val="20"/>
              </w:rPr>
              <w:t xml:space="preserve"> (apply compression)</w:t>
            </w:r>
          </w:p>
        </w:tc>
      </w:tr>
      <w:tr w:rsidR="00EA6C1D" w:rsidRPr="0067273F" w:rsidTr="009D474B">
        <w:tc>
          <w:tcPr>
            <w:tcW w:w="4199" w:type="dxa"/>
          </w:tcPr>
          <w:p w:rsidR="00EA6C1D" w:rsidRPr="0067273F" w:rsidRDefault="009D474B" w:rsidP="004C2ACC">
            <w:pPr>
              <w:pStyle w:val="ListParagraph"/>
              <w:ind w:left="0"/>
              <w:rPr>
                <w:rFonts w:ascii="Arial" w:hAnsi="Arial" w:cs="Arial"/>
                <w:sz w:val="20"/>
                <w:szCs w:val="20"/>
              </w:rPr>
            </w:pPr>
            <w:r w:rsidRPr="0067273F">
              <w:rPr>
                <w:rFonts w:ascii="Arial" w:hAnsi="Arial" w:cs="Arial"/>
                <w:sz w:val="20"/>
                <w:szCs w:val="20"/>
              </w:rPr>
              <w:t>0.81 – 1.0</w:t>
            </w:r>
          </w:p>
        </w:tc>
        <w:tc>
          <w:tcPr>
            <w:tcW w:w="4323" w:type="dxa"/>
          </w:tcPr>
          <w:p w:rsidR="00EA6C1D" w:rsidRPr="0067273F" w:rsidRDefault="005350BD" w:rsidP="004C2ACC">
            <w:pPr>
              <w:pStyle w:val="ListParagraph"/>
              <w:ind w:left="0"/>
              <w:rPr>
                <w:rFonts w:ascii="Arial" w:hAnsi="Arial" w:cs="Arial"/>
                <w:sz w:val="20"/>
                <w:szCs w:val="20"/>
              </w:rPr>
            </w:pPr>
            <w:r w:rsidRPr="0067273F">
              <w:rPr>
                <w:rFonts w:ascii="Arial" w:hAnsi="Arial" w:cs="Arial"/>
                <w:sz w:val="20"/>
                <w:szCs w:val="20"/>
              </w:rPr>
              <w:t>Mild disease</w:t>
            </w:r>
            <w:r w:rsidR="009D474B" w:rsidRPr="0067273F">
              <w:rPr>
                <w:rFonts w:ascii="Arial" w:hAnsi="Arial" w:cs="Arial"/>
                <w:sz w:val="20"/>
                <w:szCs w:val="20"/>
              </w:rPr>
              <w:t xml:space="preserve"> (apply compression with caution/reduced compression</w:t>
            </w:r>
          </w:p>
        </w:tc>
      </w:tr>
      <w:tr w:rsidR="00EA6C1D" w:rsidRPr="0067273F" w:rsidTr="009D474B">
        <w:tc>
          <w:tcPr>
            <w:tcW w:w="4199" w:type="dxa"/>
          </w:tcPr>
          <w:p w:rsidR="00EA6C1D" w:rsidRPr="0067273F" w:rsidRDefault="009D474B" w:rsidP="004C2ACC">
            <w:pPr>
              <w:pStyle w:val="ListParagraph"/>
              <w:ind w:left="0"/>
              <w:rPr>
                <w:rFonts w:ascii="Arial" w:hAnsi="Arial" w:cs="Arial"/>
                <w:sz w:val="20"/>
                <w:szCs w:val="20"/>
              </w:rPr>
            </w:pPr>
            <w:r w:rsidRPr="0067273F">
              <w:rPr>
                <w:rFonts w:ascii="Arial" w:hAnsi="Arial" w:cs="Arial"/>
                <w:sz w:val="20"/>
                <w:szCs w:val="20"/>
              </w:rPr>
              <w:t>0.8-0.5</w:t>
            </w:r>
            <w:r w:rsidR="005350BD" w:rsidRPr="0067273F">
              <w:rPr>
                <w:rFonts w:ascii="Arial" w:hAnsi="Arial" w:cs="Arial"/>
                <w:sz w:val="20"/>
                <w:szCs w:val="20"/>
              </w:rPr>
              <w:tab/>
            </w:r>
          </w:p>
        </w:tc>
        <w:tc>
          <w:tcPr>
            <w:tcW w:w="4323" w:type="dxa"/>
          </w:tcPr>
          <w:p w:rsidR="00EA6C1D" w:rsidRPr="0067273F" w:rsidRDefault="005350BD" w:rsidP="004C2ACC">
            <w:pPr>
              <w:pStyle w:val="ListParagraph"/>
              <w:ind w:left="0"/>
              <w:rPr>
                <w:rFonts w:ascii="Arial" w:hAnsi="Arial" w:cs="Arial"/>
                <w:sz w:val="20"/>
                <w:szCs w:val="20"/>
              </w:rPr>
            </w:pPr>
            <w:r w:rsidRPr="0067273F">
              <w:rPr>
                <w:rFonts w:ascii="Arial" w:hAnsi="Arial" w:cs="Arial"/>
                <w:sz w:val="20"/>
                <w:szCs w:val="20"/>
              </w:rPr>
              <w:t>Moderate disease</w:t>
            </w:r>
            <w:r w:rsidR="009D474B" w:rsidRPr="0067273F">
              <w:rPr>
                <w:rFonts w:ascii="Arial" w:hAnsi="Arial" w:cs="Arial"/>
                <w:sz w:val="20"/>
                <w:szCs w:val="20"/>
              </w:rPr>
              <w:t xml:space="preserve"> (compression contraindicated)</w:t>
            </w:r>
          </w:p>
        </w:tc>
      </w:tr>
      <w:tr w:rsidR="00EA6C1D" w:rsidRPr="0067273F" w:rsidTr="009D474B">
        <w:tc>
          <w:tcPr>
            <w:tcW w:w="4199" w:type="dxa"/>
          </w:tcPr>
          <w:p w:rsidR="00EA6C1D" w:rsidRPr="0067273F" w:rsidRDefault="009D474B" w:rsidP="004C2ACC">
            <w:pPr>
              <w:pStyle w:val="ListParagraph"/>
              <w:ind w:left="0"/>
              <w:rPr>
                <w:rFonts w:ascii="Arial" w:hAnsi="Arial" w:cs="Arial"/>
                <w:sz w:val="20"/>
                <w:szCs w:val="20"/>
              </w:rPr>
            </w:pPr>
            <w:r w:rsidRPr="0067273F">
              <w:rPr>
                <w:rFonts w:ascii="Arial" w:hAnsi="Arial" w:cs="Arial"/>
                <w:sz w:val="20"/>
                <w:szCs w:val="20"/>
              </w:rPr>
              <w:t>&lt; 0.5</w:t>
            </w:r>
            <w:r w:rsidR="005350BD" w:rsidRPr="0067273F">
              <w:rPr>
                <w:rFonts w:ascii="Arial" w:hAnsi="Arial" w:cs="Arial"/>
                <w:sz w:val="20"/>
                <w:szCs w:val="20"/>
              </w:rPr>
              <w:tab/>
            </w:r>
          </w:p>
        </w:tc>
        <w:tc>
          <w:tcPr>
            <w:tcW w:w="4323" w:type="dxa"/>
          </w:tcPr>
          <w:p w:rsidR="00EA6C1D" w:rsidRPr="0067273F" w:rsidRDefault="005350BD" w:rsidP="004C2ACC">
            <w:pPr>
              <w:pStyle w:val="ListParagraph"/>
              <w:ind w:left="0"/>
              <w:rPr>
                <w:rFonts w:ascii="Arial" w:hAnsi="Arial" w:cs="Arial"/>
                <w:sz w:val="20"/>
                <w:szCs w:val="20"/>
              </w:rPr>
            </w:pPr>
            <w:r w:rsidRPr="0067273F">
              <w:rPr>
                <w:rFonts w:ascii="Arial" w:hAnsi="Arial" w:cs="Arial"/>
                <w:sz w:val="20"/>
                <w:szCs w:val="20"/>
              </w:rPr>
              <w:t>Severe disease</w:t>
            </w:r>
            <w:r w:rsidR="009D474B" w:rsidRPr="0067273F">
              <w:rPr>
                <w:rFonts w:ascii="Arial" w:hAnsi="Arial" w:cs="Arial"/>
                <w:sz w:val="20"/>
                <w:szCs w:val="20"/>
              </w:rPr>
              <w:t xml:space="preserve"> (compression contraindicated)</w:t>
            </w:r>
          </w:p>
        </w:tc>
      </w:tr>
      <w:tr w:rsidR="00EA6C1D" w:rsidRPr="0067273F" w:rsidTr="009D474B">
        <w:tc>
          <w:tcPr>
            <w:tcW w:w="4199" w:type="dxa"/>
          </w:tcPr>
          <w:p w:rsidR="00EA6C1D" w:rsidRPr="0067273F" w:rsidRDefault="009D474B" w:rsidP="004C2ACC">
            <w:pPr>
              <w:pStyle w:val="ListParagraph"/>
              <w:ind w:left="0"/>
              <w:rPr>
                <w:rFonts w:ascii="Arial" w:hAnsi="Arial" w:cs="Arial"/>
                <w:sz w:val="20"/>
                <w:szCs w:val="20"/>
              </w:rPr>
            </w:pPr>
            <w:r w:rsidRPr="0067273F">
              <w:rPr>
                <w:rFonts w:ascii="Arial" w:hAnsi="Arial" w:cs="Arial"/>
                <w:sz w:val="20"/>
                <w:szCs w:val="20"/>
              </w:rPr>
              <w:t>&lt;0.3</w:t>
            </w:r>
          </w:p>
        </w:tc>
        <w:tc>
          <w:tcPr>
            <w:tcW w:w="4323" w:type="dxa"/>
          </w:tcPr>
          <w:p w:rsidR="00EA6C1D" w:rsidRPr="0067273F" w:rsidRDefault="009D474B" w:rsidP="004C2ACC">
            <w:pPr>
              <w:pStyle w:val="ListParagraph"/>
              <w:ind w:left="0"/>
              <w:rPr>
                <w:rFonts w:ascii="Arial" w:hAnsi="Arial" w:cs="Arial"/>
                <w:sz w:val="20"/>
                <w:szCs w:val="20"/>
              </w:rPr>
            </w:pPr>
            <w:r w:rsidRPr="0067273F">
              <w:rPr>
                <w:rFonts w:ascii="Arial" w:hAnsi="Arial" w:cs="Arial"/>
                <w:sz w:val="20"/>
                <w:szCs w:val="20"/>
              </w:rPr>
              <w:t>Critical ischemia (compression contra-indicated)</w:t>
            </w:r>
          </w:p>
        </w:tc>
      </w:tr>
      <w:tr w:rsidR="00EA6C1D" w:rsidRPr="0067273F" w:rsidTr="009D474B">
        <w:tc>
          <w:tcPr>
            <w:tcW w:w="4199" w:type="dxa"/>
          </w:tcPr>
          <w:p w:rsidR="00EA6C1D" w:rsidRPr="0067273F" w:rsidRDefault="00EA6C1D" w:rsidP="004C2ACC">
            <w:pPr>
              <w:pStyle w:val="ListParagraph"/>
              <w:ind w:left="0"/>
              <w:rPr>
                <w:rFonts w:ascii="Arial" w:hAnsi="Arial" w:cs="Arial"/>
                <w:sz w:val="20"/>
                <w:szCs w:val="20"/>
              </w:rPr>
            </w:pPr>
          </w:p>
        </w:tc>
        <w:tc>
          <w:tcPr>
            <w:tcW w:w="4323" w:type="dxa"/>
          </w:tcPr>
          <w:p w:rsidR="00EA6C1D" w:rsidRPr="0067273F" w:rsidRDefault="00EA6C1D" w:rsidP="004C2ACC">
            <w:pPr>
              <w:pStyle w:val="ListParagraph"/>
              <w:ind w:left="0"/>
              <w:rPr>
                <w:rFonts w:ascii="Arial" w:hAnsi="Arial" w:cs="Arial"/>
                <w:sz w:val="20"/>
                <w:szCs w:val="20"/>
              </w:rPr>
            </w:pPr>
          </w:p>
        </w:tc>
      </w:tr>
      <w:tr w:rsidR="009D474B" w:rsidRPr="0067273F" w:rsidTr="009D474B">
        <w:tc>
          <w:tcPr>
            <w:tcW w:w="4199" w:type="dxa"/>
          </w:tcPr>
          <w:p w:rsidR="009D474B" w:rsidRPr="0067273F" w:rsidRDefault="009D474B" w:rsidP="00AD4ECD">
            <w:pPr>
              <w:pStyle w:val="ListParagraph"/>
              <w:ind w:left="0"/>
              <w:rPr>
                <w:rFonts w:ascii="Arial" w:hAnsi="Arial" w:cs="Arial"/>
                <w:sz w:val="20"/>
                <w:szCs w:val="20"/>
              </w:rPr>
            </w:pPr>
            <w:r w:rsidRPr="0067273F">
              <w:rPr>
                <w:rFonts w:ascii="Arial" w:hAnsi="Arial" w:cs="Arial"/>
                <w:b/>
                <w:sz w:val="20"/>
                <w:szCs w:val="20"/>
              </w:rPr>
              <w:t>TOE INDEX</w:t>
            </w:r>
          </w:p>
        </w:tc>
        <w:tc>
          <w:tcPr>
            <w:tcW w:w="4323" w:type="dxa"/>
          </w:tcPr>
          <w:p w:rsidR="009D474B" w:rsidRPr="0067273F" w:rsidRDefault="009D474B" w:rsidP="00AD4ECD">
            <w:pPr>
              <w:pStyle w:val="ListParagraph"/>
              <w:ind w:left="0"/>
              <w:rPr>
                <w:rFonts w:ascii="Arial" w:hAnsi="Arial" w:cs="Arial"/>
                <w:sz w:val="20"/>
                <w:szCs w:val="20"/>
              </w:rPr>
            </w:pPr>
            <w:r w:rsidRPr="0067273F">
              <w:rPr>
                <w:rFonts w:ascii="Arial" w:hAnsi="Arial" w:cs="Arial"/>
                <w:b/>
                <w:sz w:val="20"/>
                <w:szCs w:val="20"/>
              </w:rPr>
              <w:t>CLASSIFICATION</w:t>
            </w:r>
          </w:p>
        </w:tc>
      </w:tr>
      <w:tr w:rsidR="009D474B" w:rsidRPr="0067273F" w:rsidTr="009D474B">
        <w:tc>
          <w:tcPr>
            <w:tcW w:w="4199" w:type="dxa"/>
          </w:tcPr>
          <w:p w:rsidR="009D474B" w:rsidRPr="0067273F" w:rsidRDefault="009D474B" w:rsidP="00AD4ECD">
            <w:pPr>
              <w:pStyle w:val="ListParagraph"/>
              <w:ind w:left="0"/>
              <w:rPr>
                <w:rFonts w:ascii="Arial" w:hAnsi="Arial" w:cs="Arial"/>
                <w:sz w:val="20"/>
                <w:szCs w:val="20"/>
              </w:rPr>
            </w:pPr>
            <w:r w:rsidRPr="0067273F">
              <w:rPr>
                <w:rFonts w:ascii="Arial" w:hAnsi="Arial" w:cs="Arial"/>
                <w:sz w:val="20"/>
                <w:szCs w:val="20"/>
              </w:rPr>
              <w:t>&gt; 0.8</w:t>
            </w:r>
          </w:p>
        </w:tc>
        <w:tc>
          <w:tcPr>
            <w:tcW w:w="4323" w:type="dxa"/>
          </w:tcPr>
          <w:p w:rsidR="009D474B" w:rsidRPr="0067273F" w:rsidRDefault="009D474B" w:rsidP="00AD4ECD">
            <w:pPr>
              <w:pStyle w:val="ListParagraph"/>
              <w:ind w:left="0"/>
              <w:rPr>
                <w:rFonts w:ascii="Arial" w:hAnsi="Arial" w:cs="Arial"/>
                <w:sz w:val="20"/>
                <w:szCs w:val="20"/>
              </w:rPr>
            </w:pPr>
            <w:r w:rsidRPr="0067273F">
              <w:rPr>
                <w:rFonts w:ascii="Arial" w:hAnsi="Arial" w:cs="Arial"/>
                <w:sz w:val="20"/>
                <w:szCs w:val="20"/>
              </w:rPr>
              <w:t>Normal</w:t>
            </w:r>
          </w:p>
        </w:tc>
      </w:tr>
      <w:tr w:rsidR="009D474B" w:rsidRPr="0067273F" w:rsidTr="009D474B">
        <w:tc>
          <w:tcPr>
            <w:tcW w:w="4199" w:type="dxa"/>
          </w:tcPr>
          <w:p w:rsidR="009D474B" w:rsidRPr="0067273F" w:rsidRDefault="009D474B" w:rsidP="00AD4ECD">
            <w:pPr>
              <w:pStyle w:val="ListParagraph"/>
              <w:ind w:left="0"/>
              <w:rPr>
                <w:rFonts w:ascii="Arial" w:hAnsi="Arial" w:cs="Arial"/>
                <w:sz w:val="20"/>
                <w:szCs w:val="20"/>
              </w:rPr>
            </w:pPr>
            <w:r w:rsidRPr="0067273F">
              <w:rPr>
                <w:rFonts w:ascii="Arial" w:hAnsi="Arial" w:cs="Arial"/>
                <w:sz w:val="20"/>
                <w:szCs w:val="20"/>
              </w:rPr>
              <w:t>0.6 – 0.8</w:t>
            </w:r>
          </w:p>
        </w:tc>
        <w:tc>
          <w:tcPr>
            <w:tcW w:w="4323" w:type="dxa"/>
          </w:tcPr>
          <w:p w:rsidR="009D474B" w:rsidRPr="0067273F" w:rsidRDefault="009D474B" w:rsidP="00AD4ECD">
            <w:pPr>
              <w:pStyle w:val="ListParagraph"/>
              <w:ind w:left="0"/>
              <w:rPr>
                <w:rFonts w:ascii="Arial" w:hAnsi="Arial" w:cs="Arial"/>
                <w:sz w:val="20"/>
                <w:szCs w:val="20"/>
              </w:rPr>
            </w:pPr>
            <w:r w:rsidRPr="0067273F">
              <w:rPr>
                <w:rFonts w:ascii="Arial" w:hAnsi="Arial" w:cs="Arial"/>
                <w:sz w:val="20"/>
                <w:szCs w:val="20"/>
              </w:rPr>
              <w:t>Equivocal</w:t>
            </w:r>
          </w:p>
        </w:tc>
      </w:tr>
      <w:tr w:rsidR="009D474B" w:rsidRPr="0067273F" w:rsidTr="009D474B">
        <w:tc>
          <w:tcPr>
            <w:tcW w:w="4199" w:type="dxa"/>
          </w:tcPr>
          <w:p w:rsidR="009D474B" w:rsidRPr="0067273F" w:rsidRDefault="009D474B" w:rsidP="00AD4ECD">
            <w:pPr>
              <w:pStyle w:val="ListParagraph"/>
              <w:ind w:left="0"/>
              <w:rPr>
                <w:rFonts w:ascii="Arial" w:hAnsi="Arial" w:cs="Arial"/>
                <w:sz w:val="20"/>
                <w:szCs w:val="20"/>
              </w:rPr>
            </w:pPr>
            <w:r w:rsidRPr="0067273F">
              <w:rPr>
                <w:rFonts w:ascii="Arial" w:hAnsi="Arial" w:cs="Arial"/>
                <w:sz w:val="20"/>
                <w:szCs w:val="20"/>
              </w:rPr>
              <w:t>0.2 - 0.6</w:t>
            </w:r>
          </w:p>
        </w:tc>
        <w:tc>
          <w:tcPr>
            <w:tcW w:w="4323" w:type="dxa"/>
          </w:tcPr>
          <w:p w:rsidR="009D474B" w:rsidRPr="0067273F" w:rsidRDefault="009D474B" w:rsidP="00AD4ECD">
            <w:pPr>
              <w:pStyle w:val="ListParagraph"/>
              <w:ind w:left="0"/>
              <w:rPr>
                <w:rFonts w:ascii="Arial" w:hAnsi="Arial" w:cs="Arial"/>
                <w:sz w:val="20"/>
                <w:szCs w:val="20"/>
              </w:rPr>
            </w:pPr>
            <w:r w:rsidRPr="0067273F">
              <w:rPr>
                <w:rFonts w:ascii="Arial" w:hAnsi="Arial" w:cs="Arial"/>
                <w:sz w:val="20"/>
                <w:szCs w:val="20"/>
              </w:rPr>
              <w:t>Moderate disease</w:t>
            </w:r>
          </w:p>
        </w:tc>
      </w:tr>
      <w:tr w:rsidR="009D474B" w:rsidRPr="0067273F" w:rsidTr="009D474B">
        <w:tc>
          <w:tcPr>
            <w:tcW w:w="4199" w:type="dxa"/>
          </w:tcPr>
          <w:p w:rsidR="009D474B" w:rsidRPr="0067273F" w:rsidRDefault="009D474B" w:rsidP="00AD4ECD">
            <w:pPr>
              <w:pStyle w:val="ListParagraph"/>
              <w:ind w:left="0"/>
              <w:rPr>
                <w:rFonts w:ascii="Arial" w:hAnsi="Arial" w:cs="Arial"/>
                <w:sz w:val="20"/>
                <w:szCs w:val="20"/>
              </w:rPr>
            </w:pPr>
            <w:r w:rsidRPr="0067273F">
              <w:rPr>
                <w:rFonts w:ascii="Arial" w:hAnsi="Arial" w:cs="Arial"/>
                <w:sz w:val="20"/>
                <w:szCs w:val="20"/>
              </w:rPr>
              <w:t>&lt; 0.2</w:t>
            </w:r>
            <w:r w:rsidRPr="0067273F">
              <w:rPr>
                <w:rFonts w:ascii="Arial" w:hAnsi="Arial" w:cs="Arial"/>
                <w:sz w:val="20"/>
                <w:szCs w:val="20"/>
              </w:rPr>
              <w:tab/>
            </w:r>
          </w:p>
        </w:tc>
        <w:tc>
          <w:tcPr>
            <w:tcW w:w="4323" w:type="dxa"/>
          </w:tcPr>
          <w:p w:rsidR="009D474B" w:rsidRPr="0067273F" w:rsidRDefault="009D474B" w:rsidP="00AD4ECD">
            <w:pPr>
              <w:pStyle w:val="ListParagraph"/>
              <w:ind w:left="0"/>
              <w:rPr>
                <w:rFonts w:ascii="Arial" w:hAnsi="Arial" w:cs="Arial"/>
                <w:sz w:val="20"/>
                <w:szCs w:val="20"/>
              </w:rPr>
            </w:pPr>
            <w:r w:rsidRPr="0067273F">
              <w:rPr>
                <w:rFonts w:ascii="Arial" w:hAnsi="Arial" w:cs="Arial"/>
                <w:sz w:val="20"/>
                <w:szCs w:val="20"/>
              </w:rPr>
              <w:t>Severe disease</w:t>
            </w:r>
          </w:p>
        </w:tc>
      </w:tr>
    </w:tbl>
    <w:p w:rsidR="006159F0" w:rsidRPr="006159F0" w:rsidRDefault="006159F0" w:rsidP="006159F0">
      <w:pPr>
        <w:pStyle w:val="ListParagraph"/>
        <w:rPr>
          <w:rFonts w:ascii="Arial" w:hAnsi="Arial" w:cs="Arial"/>
          <w:i/>
          <w:sz w:val="20"/>
          <w:szCs w:val="20"/>
        </w:rPr>
      </w:pPr>
      <w:r w:rsidRPr="006159F0">
        <w:rPr>
          <w:rFonts w:ascii="Arial" w:hAnsi="Arial" w:cs="Arial"/>
          <w:i/>
          <w:sz w:val="20"/>
          <w:szCs w:val="20"/>
        </w:rPr>
        <w:t>Zweibel W J, Pellerito J S 2005 Introduction to vascular ultrasonography 5th edition. Esevier Saunders, Philadelphia.</w:t>
      </w:r>
    </w:p>
    <w:p w:rsidR="004C2ACC" w:rsidRPr="0067273F" w:rsidRDefault="004C2ACC" w:rsidP="00046E7B">
      <w:pPr>
        <w:rPr>
          <w:rFonts w:ascii="Arial" w:hAnsi="Arial" w:cs="Arial"/>
          <w:sz w:val="20"/>
          <w:szCs w:val="20"/>
        </w:rPr>
      </w:pPr>
    </w:p>
    <w:p w:rsidR="004C2ACC" w:rsidRPr="0067273F" w:rsidRDefault="004C2ACC" w:rsidP="004C2ACC">
      <w:pPr>
        <w:pStyle w:val="ListParagraph"/>
        <w:rPr>
          <w:rFonts w:ascii="Arial" w:hAnsi="Arial" w:cs="Arial"/>
          <w:sz w:val="20"/>
          <w:szCs w:val="20"/>
        </w:rPr>
      </w:pPr>
      <w:r w:rsidRPr="0067273F">
        <w:rPr>
          <w:rFonts w:ascii="Arial" w:hAnsi="Arial" w:cs="Arial"/>
          <w:sz w:val="20"/>
          <w:szCs w:val="20"/>
        </w:rPr>
        <w:t>If the calculated ABPI &gt; 1.4</w:t>
      </w:r>
      <w:r w:rsidR="009D474B" w:rsidRPr="0067273F">
        <w:rPr>
          <w:rFonts w:ascii="Arial" w:hAnsi="Arial" w:cs="Arial"/>
          <w:sz w:val="20"/>
          <w:szCs w:val="20"/>
        </w:rPr>
        <w:t xml:space="preserve"> this indicates that the vessels are calcified and unable to be compressed (8)</w:t>
      </w:r>
      <w:r w:rsidRPr="0067273F">
        <w:rPr>
          <w:rFonts w:ascii="Arial" w:hAnsi="Arial" w:cs="Arial"/>
          <w:sz w:val="20"/>
          <w:szCs w:val="20"/>
        </w:rPr>
        <w:t>, toe pressures are performed</w:t>
      </w:r>
      <w:r w:rsidR="009D474B" w:rsidRPr="0067273F">
        <w:rPr>
          <w:rFonts w:ascii="Arial" w:hAnsi="Arial" w:cs="Arial"/>
          <w:sz w:val="20"/>
          <w:szCs w:val="20"/>
        </w:rPr>
        <w:t xml:space="preserve"> (4)</w:t>
      </w:r>
      <w:r w:rsidRPr="0067273F">
        <w:rPr>
          <w:rFonts w:ascii="Arial" w:hAnsi="Arial" w:cs="Arial"/>
          <w:sz w:val="20"/>
          <w:szCs w:val="20"/>
        </w:rPr>
        <w:t xml:space="preserve">.  Stress testing is not carried out as there is no literature to support that </w:t>
      </w:r>
      <w:r w:rsidR="0055101B" w:rsidRPr="0067273F">
        <w:rPr>
          <w:rFonts w:ascii="Arial" w:hAnsi="Arial" w:cs="Arial"/>
          <w:sz w:val="20"/>
          <w:szCs w:val="20"/>
        </w:rPr>
        <w:t>t</w:t>
      </w:r>
      <w:r w:rsidRPr="0067273F">
        <w:rPr>
          <w:rFonts w:ascii="Arial" w:hAnsi="Arial" w:cs="Arial"/>
          <w:sz w:val="20"/>
          <w:szCs w:val="20"/>
        </w:rPr>
        <w:t>his is of diagnostic use.</w:t>
      </w:r>
    </w:p>
    <w:p w:rsidR="004C2ACC" w:rsidRPr="0067273F" w:rsidRDefault="004C2ACC" w:rsidP="004C2ACC">
      <w:pPr>
        <w:pStyle w:val="ListParagraph"/>
        <w:rPr>
          <w:rFonts w:ascii="Arial" w:hAnsi="Arial" w:cs="Arial"/>
          <w:sz w:val="20"/>
          <w:szCs w:val="20"/>
        </w:rPr>
      </w:pPr>
    </w:p>
    <w:p w:rsidR="004C2ACC" w:rsidRPr="0067273F" w:rsidRDefault="004C2ACC" w:rsidP="004C2ACC">
      <w:pPr>
        <w:pStyle w:val="ListParagraph"/>
        <w:rPr>
          <w:rFonts w:ascii="Arial" w:hAnsi="Arial" w:cs="Arial"/>
          <w:sz w:val="20"/>
          <w:szCs w:val="20"/>
        </w:rPr>
      </w:pPr>
      <w:r w:rsidRPr="0067273F">
        <w:rPr>
          <w:rFonts w:ascii="Arial" w:hAnsi="Arial" w:cs="Arial"/>
          <w:sz w:val="20"/>
          <w:szCs w:val="20"/>
        </w:rPr>
        <w:t>If the patient’s blood pressure is particularly high or low the patient should be informed, ask them if they are on any BP medication, if they get their BP checked regularly by their GP. If not, advise them to see their GP as a precaution explaining that it may only be raised because they are having the test done.</w:t>
      </w:r>
    </w:p>
    <w:p w:rsidR="00556033" w:rsidRPr="0067273F" w:rsidRDefault="00556033" w:rsidP="004C2ACC">
      <w:pPr>
        <w:pStyle w:val="ListParagraph"/>
        <w:rPr>
          <w:rFonts w:ascii="Arial" w:hAnsi="Arial" w:cs="Arial"/>
          <w:sz w:val="20"/>
          <w:szCs w:val="20"/>
        </w:rPr>
      </w:pPr>
    </w:p>
    <w:p w:rsidR="00556033" w:rsidRPr="0067273F" w:rsidRDefault="00556033" w:rsidP="00556033">
      <w:pPr>
        <w:pStyle w:val="ListParagraph"/>
        <w:rPr>
          <w:rFonts w:ascii="Arial" w:hAnsi="Arial" w:cs="Arial"/>
          <w:sz w:val="20"/>
          <w:szCs w:val="20"/>
          <w:lang w:val="en-US"/>
        </w:rPr>
      </w:pPr>
      <w:r w:rsidRPr="0067273F">
        <w:rPr>
          <w:rFonts w:ascii="Arial" w:hAnsi="Arial" w:cs="Arial"/>
          <w:sz w:val="20"/>
          <w:szCs w:val="20"/>
          <w:lang w:val="en-US"/>
        </w:rPr>
        <w:t>At the end of the test inform the patient that the consultant will give them their results at their next visit.</w:t>
      </w:r>
    </w:p>
    <w:p w:rsidR="009D474B" w:rsidRPr="0067273F" w:rsidRDefault="009D474B" w:rsidP="009D474B">
      <w:pPr>
        <w:pStyle w:val="ListParagraph"/>
        <w:rPr>
          <w:rFonts w:ascii="Arial" w:hAnsi="Arial" w:cs="Arial"/>
          <w:sz w:val="20"/>
          <w:szCs w:val="20"/>
          <w:lang w:val="en-US"/>
        </w:rPr>
      </w:pPr>
    </w:p>
    <w:p w:rsidR="009D474B" w:rsidRPr="0067273F" w:rsidRDefault="009D474B" w:rsidP="009D474B">
      <w:pPr>
        <w:pStyle w:val="ListParagraph"/>
        <w:rPr>
          <w:rFonts w:ascii="Arial" w:hAnsi="Arial" w:cs="Arial"/>
          <w:b/>
          <w:sz w:val="20"/>
          <w:szCs w:val="20"/>
          <w:lang w:val="en-US"/>
        </w:rPr>
      </w:pPr>
      <w:r w:rsidRPr="0067273F">
        <w:rPr>
          <w:rFonts w:ascii="Arial" w:hAnsi="Arial" w:cs="Arial"/>
          <w:b/>
          <w:sz w:val="20"/>
          <w:szCs w:val="20"/>
          <w:lang w:val="en-US"/>
        </w:rPr>
        <w:t>Report</w:t>
      </w:r>
    </w:p>
    <w:p w:rsidR="009D474B" w:rsidRPr="0067273F" w:rsidRDefault="009D474B" w:rsidP="009D474B">
      <w:pPr>
        <w:pStyle w:val="ListParagraph"/>
        <w:rPr>
          <w:rFonts w:ascii="Arial" w:hAnsi="Arial" w:cs="Arial"/>
          <w:sz w:val="20"/>
          <w:szCs w:val="20"/>
          <w:lang w:val="en-US"/>
        </w:rPr>
      </w:pPr>
    </w:p>
    <w:p w:rsidR="005903A4" w:rsidRDefault="009D474B" w:rsidP="009D474B">
      <w:pPr>
        <w:pStyle w:val="ListParagraph"/>
        <w:rPr>
          <w:rFonts w:ascii="Arial" w:hAnsi="Arial" w:cs="Arial"/>
          <w:sz w:val="20"/>
          <w:szCs w:val="20"/>
          <w:lang w:val="en-US"/>
        </w:rPr>
      </w:pPr>
      <w:r w:rsidRPr="0067273F">
        <w:rPr>
          <w:rFonts w:ascii="Arial" w:hAnsi="Arial" w:cs="Arial"/>
          <w:sz w:val="20"/>
          <w:szCs w:val="20"/>
          <w:lang w:val="en-US"/>
        </w:rPr>
        <w:t>The report should include correct patient name, demographics; date of examination; and examination type.</w:t>
      </w:r>
      <w:r w:rsidR="005903A4">
        <w:rPr>
          <w:rFonts w:ascii="Arial" w:hAnsi="Arial" w:cs="Arial"/>
          <w:sz w:val="20"/>
          <w:szCs w:val="20"/>
          <w:lang w:val="en-US"/>
        </w:rPr>
        <w:t xml:space="preserve"> </w:t>
      </w:r>
    </w:p>
    <w:p w:rsidR="005903A4" w:rsidRDefault="005903A4" w:rsidP="005903A4">
      <w:pPr>
        <w:tabs>
          <w:tab w:val="left" w:pos="7155"/>
        </w:tabs>
      </w:pPr>
      <w:r>
        <w:rPr>
          <w:rFonts w:ascii="Tahoma" w:eastAsia="Times New Roman" w:hAnsi="Tahoma" w:cs="Tahoma"/>
          <w:color w:val="000000"/>
          <w:sz w:val="20"/>
          <w:szCs w:val="20"/>
        </w:rPr>
        <w:t xml:space="preserve">           Document that consent was obtained and whether a chaperone was present</w:t>
      </w:r>
      <w:r>
        <w:rPr>
          <w:rFonts w:ascii="Tahoma" w:eastAsia="Times New Roman" w:hAnsi="Tahoma" w:cs="Tahoma"/>
          <w:color w:val="000000"/>
          <w:sz w:val="20"/>
          <w:szCs w:val="20"/>
        </w:rPr>
        <w:tab/>
      </w:r>
    </w:p>
    <w:p w:rsidR="009D474B" w:rsidRPr="005903A4" w:rsidRDefault="009D474B" w:rsidP="005903A4">
      <w:pPr>
        <w:ind w:left="720"/>
        <w:rPr>
          <w:rFonts w:ascii="Arial" w:hAnsi="Arial" w:cs="Arial"/>
          <w:sz w:val="20"/>
          <w:szCs w:val="20"/>
          <w:lang w:val="en-US"/>
        </w:rPr>
      </w:pPr>
      <w:r w:rsidRPr="005903A4">
        <w:rPr>
          <w:rFonts w:ascii="Arial" w:hAnsi="Arial" w:cs="Arial"/>
          <w:sz w:val="20"/>
          <w:szCs w:val="20"/>
          <w:lang w:val="en-US"/>
        </w:rPr>
        <w:t>Include the absolute pressures the ABPI, the pressure index and phasicity of the Doppler signal waveform.</w:t>
      </w:r>
    </w:p>
    <w:p w:rsidR="009D474B" w:rsidRDefault="009D474B" w:rsidP="005903A4">
      <w:pPr>
        <w:pStyle w:val="ListParagraph"/>
        <w:rPr>
          <w:rFonts w:ascii="Arial" w:hAnsi="Arial" w:cs="Arial"/>
          <w:sz w:val="20"/>
          <w:szCs w:val="20"/>
          <w:lang w:val="en-US"/>
        </w:rPr>
      </w:pPr>
      <w:r w:rsidRPr="0067273F">
        <w:rPr>
          <w:rFonts w:ascii="Arial" w:hAnsi="Arial" w:cs="Arial"/>
          <w:sz w:val="20"/>
          <w:szCs w:val="20"/>
          <w:lang w:val="en-US"/>
        </w:rPr>
        <w:t>If an exercise test has been performed record the type of e</w:t>
      </w:r>
      <w:r w:rsidR="00A71BC1" w:rsidRPr="0067273F">
        <w:rPr>
          <w:rFonts w:ascii="Arial" w:hAnsi="Arial" w:cs="Arial"/>
          <w:sz w:val="20"/>
          <w:szCs w:val="20"/>
          <w:lang w:val="en-US"/>
        </w:rPr>
        <w:t xml:space="preserve">xercise used and post exercise </w:t>
      </w:r>
      <w:r w:rsidRPr="0067273F">
        <w:rPr>
          <w:rFonts w:ascii="Arial" w:hAnsi="Arial" w:cs="Arial"/>
          <w:sz w:val="20"/>
          <w:szCs w:val="20"/>
          <w:lang w:val="en-US"/>
        </w:rPr>
        <w:t>indices. When using a treadmill report the walking distance, incline and speed. For all types of exercise test it is important to make a note of what stopped the patient from any further exercise e.g. calf claudication, chest pain.</w:t>
      </w:r>
    </w:p>
    <w:p w:rsidR="005903A4" w:rsidRPr="005903A4" w:rsidRDefault="005903A4" w:rsidP="005903A4">
      <w:pPr>
        <w:pStyle w:val="ListParagraph"/>
        <w:rPr>
          <w:rFonts w:ascii="Arial" w:hAnsi="Arial" w:cs="Arial"/>
          <w:sz w:val="20"/>
          <w:szCs w:val="20"/>
          <w:lang w:val="en-US"/>
        </w:rPr>
      </w:pPr>
    </w:p>
    <w:p w:rsidR="00556033" w:rsidRPr="0067273F" w:rsidRDefault="00556033" w:rsidP="00556033">
      <w:pPr>
        <w:pStyle w:val="ListParagraph"/>
        <w:rPr>
          <w:rFonts w:ascii="Arial" w:hAnsi="Arial" w:cs="Arial"/>
          <w:sz w:val="20"/>
          <w:szCs w:val="20"/>
          <w:lang w:val="en-US"/>
        </w:rPr>
      </w:pPr>
      <w:r w:rsidRPr="0067273F">
        <w:rPr>
          <w:rFonts w:ascii="Arial" w:hAnsi="Arial" w:cs="Arial"/>
          <w:sz w:val="20"/>
          <w:szCs w:val="20"/>
          <w:lang w:val="en-US"/>
        </w:rPr>
        <w:t>IMPORTANT:</w:t>
      </w:r>
      <w:r w:rsidR="00686B81">
        <w:rPr>
          <w:rFonts w:ascii="Arial" w:hAnsi="Arial" w:cs="Arial"/>
          <w:sz w:val="20"/>
          <w:szCs w:val="20"/>
          <w:lang w:val="en-US"/>
        </w:rPr>
        <w:t xml:space="preserve"> </w:t>
      </w:r>
      <w:r w:rsidRPr="0067273F">
        <w:rPr>
          <w:rFonts w:ascii="Arial" w:hAnsi="Arial" w:cs="Arial"/>
          <w:sz w:val="20"/>
          <w:szCs w:val="20"/>
          <w:lang w:val="en-US"/>
        </w:rPr>
        <w:t>If patient has no pedal pulses or you feel that the patient requires a medical opinion, let a senior member of staff know, keep the patient in the department whilst someone speaks with a member of the Vascular team.</w:t>
      </w:r>
    </w:p>
    <w:p w:rsidR="00556033" w:rsidRPr="0067273F" w:rsidRDefault="00556033" w:rsidP="00556033">
      <w:pPr>
        <w:pStyle w:val="ListParagraph"/>
        <w:rPr>
          <w:rFonts w:ascii="Arial" w:hAnsi="Arial" w:cs="Arial"/>
          <w:sz w:val="20"/>
          <w:szCs w:val="20"/>
          <w:lang w:val="en-US"/>
        </w:rPr>
      </w:pPr>
      <w:r w:rsidRPr="0067273F">
        <w:rPr>
          <w:rFonts w:ascii="Arial" w:hAnsi="Arial" w:cs="Arial"/>
          <w:sz w:val="20"/>
          <w:szCs w:val="20"/>
          <w:lang w:val="en-US"/>
        </w:rPr>
        <w:t>Write on report that you have sought advice from the vascular team and what the outcome was.</w:t>
      </w:r>
    </w:p>
    <w:p w:rsidR="009D474B" w:rsidRPr="0067273F" w:rsidRDefault="009D474B" w:rsidP="00556033">
      <w:pPr>
        <w:pStyle w:val="ListParagraph"/>
        <w:rPr>
          <w:rFonts w:ascii="Arial" w:hAnsi="Arial" w:cs="Arial"/>
          <w:sz w:val="20"/>
          <w:szCs w:val="20"/>
          <w:lang w:val="en-US"/>
        </w:rPr>
      </w:pPr>
    </w:p>
    <w:p w:rsidR="009D474B" w:rsidRPr="0067273F" w:rsidRDefault="009D474B" w:rsidP="00556033">
      <w:pPr>
        <w:pStyle w:val="ListParagraph"/>
        <w:rPr>
          <w:rFonts w:ascii="Arial" w:hAnsi="Arial" w:cs="Arial"/>
          <w:sz w:val="20"/>
          <w:szCs w:val="20"/>
          <w:lang w:val="en-US"/>
        </w:rPr>
      </w:pPr>
    </w:p>
    <w:p w:rsidR="00556033" w:rsidRPr="0067273F" w:rsidRDefault="00556033" w:rsidP="00556033">
      <w:pPr>
        <w:pStyle w:val="ListParagraph"/>
        <w:rPr>
          <w:rFonts w:ascii="Arial" w:hAnsi="Arial" w:cs="Arial"/>
          <w:b/>
          <w:sz w:val="20"/>
          <w:szCs w:val="20"/>
          <w:lang w:val="en-US"/>
        </w:rPr>
      </w:pPr>
      <w:r w:rsidRPr="0067273F">
        <w:rPr>
          <w:rFonts w:ascii="Arial" w:hAnsi="Arial" w:cs="Arial"/>
          <w:b/>
          <w:sz w:val="20"/>
          <w:szCs w:val="20"/>
          <w:lang w:val="en-US"/>
        </w:rPr>
        <w:t>GP referrals</w:t>
      </w:r>
    </w:p>
    <w:p w:rsidR="00556033" w:rsidRPr="0067273F" w:rsidRDefault="00556033" w:rsidP="00556033">
      <w:pPr>
        <w:pStyle w:val="ListParagraph"/>
        <w:rPr>
          <w:rFonts w:ascii="Arial" w:hAnsi="Arial" w:cs="Arial"/>
          <w:sz w:val="20"/>
          <w:szCs w:val="20"/>
          <w:lang w:val="en-US"/>
        </w:rPr>
      </w:pPr>
      <w:r w:rsidRPr="0067273F">
        <w:rPr>
          <w:rFonts w:ascii="Arial" w:hAnsi="Arial" w:cs="Arial"/>
          <w:sz w:val="20"/>
          <w:szCs w:val="20"/>
          <w:lang w:val="en-US"/>
        </w:rPr>
        <w:t>If patient’s results show significant pathology, advise GP to refer patient to a vascular consultant.</w:t>
      </w:r>
    </w:p>
    <w:p w:rsidR="00556033" w:rsidRPr="0067273F" w:rsidRDefault="00556033" w:rsidP="00556033">
      <w:pPr>
        <w:pStyle w:val="ListParagraph"/>
        <w:rPr>
          <w:rFonts w:ascii="Arial" w:hAnsi="Arial" w:cs="Arial"/>
          <w:sz w:val="20"/>
          <w:szCs w:val="20"/>
          <w:lang w:val="en-US"/>
        </w:rPr>
      </w:pPr>
    </w:p>
    <w:p w:rsidR="00556033" w:rsidRPr="0067273F" w:rsidRDefault="00556033" w:rsidP="00556033">
      <w:pPr>
        <w:pStyle w:val="ListParagraph"/>
        <w:rPr>
          <w:rFonts w:ascii="Arial" w:hAnsi="Arial" w:cs="Arial"/>
          <w:b/>
          <w:sz w:val="20"/>
          <w:szCs w:val="20"/>
          <w:lang w:val="en-US"/>
        </w:rPr>
      </w:pPr>
      <w:r w:rsidRPr="0067273F">
        <w:rPr>
          <w:rFonts w:ascii="Arial" w:hAnsi="Arial" w:cs="Arial"/>
          <w:b/>
          <w:sz w:val="20"/>
          <w:szCs w:val="20"/>
          <w:lang w:val="en-US"/>
        </w:rPr>
        <w:t>In-patients</w:t>
      </w:r>
    </w:p>
    <w:p w:rsidR="00556033" w:rsidRPr="0067273F" w:rsidRDefault="00556033" w:rsidP="00FE2385">
      <w:pPr>
        <w:pStyle w:val="ListParagraph"/>
        <w:rPr>
          <w:rFonts w:ascii="Arial" w:hAnsi="Arial" w:cs="Arial"/>
          <w:sz w:val="20"/>
          <w:szCs w:val="20"/>
          <w:lang w:val="en-US"/>
        </w:rPr>
      </w:pPr>
      <w:r w:rsidRPr="0067273F">
        <w:rPr>
          <w:rFonts w:ascii="Arial" w:hAnsi="Arial" w:cs="Arial"/>
          <w:sz w:val="20"/>
          <w:szCs w:val="20"/>
          <w:lang w:val="en-US"/>
        </w:rPr>
        <w:t>File report in notes under investigations and write in the case history that the test has been performed and where the results are filed, signing and dating your entry.</w:t>
      </w:r>
    </w:p>
    <w:p w:rsidR="004C2ACC" w:rsidRPr="0067273F" w:rsidRDefault="004C2ACC" w:rsidP="004C2ACC">
      <w:pPr>
        <w:pStyle w:val="ListParagraph"/>
        <w:rPr>
          <w:rFonts w:ascii="Arial" w:hAnsi="Arial" w:cs="Arial"/>
          <w:b/>
          <w:sz w:val="20"/>
          <w:szCs w:val="20"/>
        </w:rPr>
      </w:pPr>
    </w:p>
    <w:p w:rsidR="00B04959" w:rsidRDefault="00B04959" w:rsidP="005903A4">
      <w:pPr>
        <w:ind w:left="720"/>
        <w:rPr>
          <w:rFonts w:ascii="Tahoma" w:eastAsia="Times New Roman" w:hAnsi="Tahoma" w:cs="Tahoma"/>
          <w:color w:val="000000"/>
          <w:sz w:val="20"/>
          <w:szCs w:val="20"/>
        </w:rPr>
      </w:pPr>
      <w:r w:rsidRPr="00B04959">
        <w:rPr>
          <w:rFonts w:ascii="Tahoma" w:eastAsia="Times New Roman" w:hAnsi="Tahoma" w:cs="Tahoma"/>
          <w:b/>
          <w:color w:val="000000"/>
          <w:sz w:val="20"/>
          <w:szCs w:val="20"/>
        </w:rPr>
        <w:t>OP</w:t>
      </w:r>
      <w:r>
        <w:rPr>
          <w:rFonts w:ascii="Tahoma" w:eastAsia="Times New Roman" w:hAnsi="Tahoma" w:cs="Tahoma"/>
          <w:color w:val="000000"/>
          <w:sz w:val="20"/>
          <w:szCs w:val="20"/>
        </w:rPr>
        <w:t xml:space="preserve"> - informed who their results will be sent back to and an appropriate time scale for follow up. </w:t>
      </w:r>
    </w:p>
    <w:p w:rsidR="00B04959" w:rsidRDefault="00B04959" w:rsidP="005903A4">
      <w:pPr>
        <w:ind w:left="720"/>
        <w:rPr>
          <w:rFonts w:ascii="Tahoma" w:eastAsia="Times New Roman" w:hAnsi="Tahoma" w:cs="Tahoma"/>
          <w:color w:val="000000"/>
          <w:sz w:val="20"/>
          <w:szCs w:val="20"/>
        </w:rPr>
      </w:pPr>
      <w:r w:rsidRPr="00B04959">
        <w:rPr>
          <w:rFonts w:ascii="Tahoma" w:eastAsia="Times New Roman" w:hAnsi="Tahoma" w:cs="Tahoma"/>
          <w:b/>
          <w:color w:val="000000"/>
          <w:sz w:val="20"/>
          <w:szCs w:val="20"/>
        </w:rPr>
        <w:t>One stop</w:t>
      </w:r>
      <w:r>
        <w:rPr>
          <w:rFonts w:ascii="Tahoma" w:eastAsia="Times New Roman" w:hAnsi="Tahoma" w:cs="Tahoma"/>
          <w:color w:val="000000"/>
          <w:sz w:val="20"/>
          <w:szCs w:val="20"/>
        </w:rPr>
        <w:t xml:space="preserve"> - Sent back to referrer with a copy of their results or informed who their results will be sent back to with an appropriate time scale for follow up. </w:t>
      </w:r>
    </w:p>
    <w:p w:rsidR="00B04959" w:rsidRDefault="00B04959" w:rsidP="005903A4">
      <w:pPr>
        <w:ind w:firstLine="720"/>
        <w:rPr>
          <w:rFonts w:ascii="Tahoma" w:eastAsia="Times New Roman" w:hAnsi="Tahoma" w:cs="Tahoma"/>
          <w:color w:val="000000"/>
          <w:sz w:val="20"/>
          <w:szCs w:val="20"/>
        </w:rPr>
      </w:pPr>
      <w:r w:rsidRPr="00B04959">
        <w:rPr>
          <w:rFonts w:ascii="Tahoma" w:eastAsia="Times New Roman" w:hAnsi="Tahoma" w:cs="Tahoma"/>
          <w:b/>
          <w:color w:val="000000"/>
          <w:sz w:val="20"/>
          <w:szCs w:val="20"/>
        </w:rPr>
        <w:t>A+E</w:t>
      </w:r>
      <w:r>
        <w:rPr>
          <w:rFonts w:ascii="Tahoma" w:eastAsia="Times New Roman" w:hAnsi="Tahoma" w:cs="Tahoma"/>
          <w:color w:val="000000"/>
          <w:sz w:val="20"/>
          <w:szCs w:val="20"/>
        </w:rPr>
        <w:t xml:space="preserve"> - Sent back with their results to the referrer in A+E/ACU as appropriate. </w:t>
      </w:r>
    </w:p>
    <w:p w:rsidR="00B04959" w:rsidRDefault="00B04959" w:rsidP="009D474B">
      <w:pPr>
        <w:pStyle w:val="ListParagraph"/>
        <w:rPr>
          <w:rFonts w:ascii="Arial" w:hAnsi="Arial" w:cs="Arial"/>
          <w:b/>
          <w:sz w:val="20"/>
          <w:szCs w:val="20"/>
        </w:rPr>
      </w:pPr>
    </w:p>
    <w:p w:rsidR="00B04959" w:rsidRDefault="00B04959" w:rsidP="009D474B">
      <w:pPr>
        <w:pStyle w:val="ListParagraph"/>
        <w:rPr>
          <w:rFonts w:ascii="Arial" w:hAnsi="Arial" w:cs="Arial"/>
          <w:b/>
          <w:sz w:val="20"/>
          <w:szCs w:val="20"/>
        </w:rPr>
      </w:pPr>
    </w:p>
    <w:p w:rsidR="00556033" w:rsidRPr="0067273F" w:rsidRDefault="00556033" w:rsidP="009D474B">
      <w:pPr>
        <w:pStyle w:val="ListParagraph"/>
        <w:rPr>
          <w:rFonts w:ascii="Arial" w:hAnsi="Arial" w:cs="Arial"/>
          <w:b/>
          <w:sz w:val="20"/>
          <w:szCs w:val="20"/>
        </w:rPr>
      </w:pPr>
      <w:r w:rsidRPr="0067273F">
        <w:rPr>
          <w:rFonts w:ascii="Arial" w:hAnsi="Arial" w:cs="Arial"/>
          <w:b/>
          <w:sz w:val="20"/>
          <w:szCs w:val="20"/>
        </w:rPr>
        <w:t>Pitfalls</w:t>
      </w:r>
    </w:p>
    <w:p w:rsidR="007D6239" w:rsidRPr="0067273F" w:rsidRDefault="007D6239" w:rsidP="007D6239">
      <w:pPr>
        <w:pStyle w:val="ListParagraph"/>
        <w:rPr>
          <w:rFonts w:ascii="Arial" w:hAnsi="Arial" w:cs="Arial"/>
          <w:b/>
          <w:sz w:val="20"/>
          <w:szCs w:val="20"/>
        </w:rPr>
      </w:pPr>
    </w:p>
    <w:p w:rsidR="007D6239" w:rsidRPr="0067273F" w:rsidRDefault="007D6239" w:rsidP="00A71BC1">
      <w:pPr>
        <w:ind w:left="709"/>
        <w:rPr>
          <w:rFonts w:ascii="Arial" w:hAnsi="Arial" w:cs="Arial"/>
          <w:sz w:val="20"/>
          <w:szCs w:val="20"/>
        </w:rPr>
      </w:pPr>
      <w:r w:rsidRPr="0067273F">
        <w:rPr>
          <w:rFonts w:ascii="Arial" w:hAnsi="Arial" w:cs="Arial"/>
          <w:sz w:val="20"/>
          <w:szCs w:val="20"/>
        </w:rPr>
        <w:t>Cuff size – ensure that the cuff length and width is adequate size for the limb/digit.</w:t>
      </w:r>
    </w:p>
    <w:p w:rsidR="00556033" w:rsidRPr="0067273F" w:rsidRDefault="00556033" w:rsidP="00A71BC1">
      <w:pPr>
        <w:ind w:left="709"/>
        <w:rPr>
          <w:rFonts w:ascii="Arial" w:hAnsi="Arial" w:cs="Arial"/>
          <w:sz w:val="20"/>
          <w:szCs w:val="20"/>
        </w:rPr>
      </w:pPr>
      <w:r w:rsidRPr="0067273F">
        <w:rPr>
          <w:rFonts w:ascii="Arial" w:hAnsi="Arial" w:cs="Arial"/>
          <w:sz w:val="20"/>
          <w:szCs w:val="20"/>
        </w:rPr>
        <w:t>Room temperature - an environment that is too hot or too cold will cause vasodilation or vasoconstriction, which may affect ABPI, waveforms or toe pressure measurements.</w:t>
      </w:r>
    </w:p>
    <w:p w:rsidR="00556033" w:rsidRPr="0067273F" w:rsidRDefault="00556033" w:rsidP="00A71BC1">
      <w:pPr>
        <w:ind w:left="709"/>
        <w:rPr>
          <w:rFonts w:ascii="Arial" w:hAnsi="Arial" w:cs="Arial"/>
          <w:sz w:val="20"/>
          <w:szCs w:val="20"/>
        </w:rPr>
      </w:pPr>
      <w:r w:rsidRPr="0067273F">
        <w:rPr>
          <w:rFonts w:ascii="Arial" w:hAnsi="Arial" w:cs="Arial"/>
          <w:sz w:val="20"/>
          <w:szCs w:val="20"/>
        </w:rPr>
        <w:t>Probe positioning - care is required in the positioning of the Doppler probe as waveform abnormalities can be produced by variations in probe angle relative to the plane of blood flow in the artery, and by variations across the artery lumen.</w:t>
      </w:r>
    </w:p>
    <w:p w:rsidR="00556033" w:rsidRPr="0067273F" w:rsidRDefault="00556033" w:rsidP="00A71BC1">
      <w:pPr>
        <w:ind w:left="709"/>
        <w:rPr>
          <w:rFonts w:ascii="Arial" w:hAnsi="Arial" w:cs="Arial"/>
          <w:sz w:val="20"/>
          <w:szCs w:val="20"/>
        </w:rPr>
      </w:pPr>
      <w:r w:rsidRPr="0067273F">
        <w:rPr>
          <w:rFonts w:ascii="Arial" w:hAnsi="Arial" w:cs="Arial"/>
          <w:sz w:val="20"/>
          <w:szCs w:val="20"/>
        </w:rPr>
        <w:t>Confusion between poor arterial signals and venous signals - as patients with severe arterial disease and low ankle pressures may have poor Doppler signals around the ankle it is easy to confuse poor arterial signals with venous signals.</w:t>
      </w:r>
    </w:p>
    <w:p w:rsidR="00556033" w:rsidRPr="0067273F" w:rsidRDefault="00556033" w:rsidP="00A71BC1">
      <w:pPr>
        <w:ind w:left="709"/>
        <w:rPr>
          <w:rFonts w:ascii="Arial" w:hAnsi="Arial" w:cs="Arial"/>
          <w:sz w:val="20"/>
          <w:szCs w:val="20"/>
        </w:rPr>
      </w:pPr>
      <w:r w:rsidRPr="0067273F">
        <w:rPr>
          <w:rFonts w:ascii="Arial" w:hAnsi="Arial" w:cs="Arial"/>
          <w:sz w:val="20"/>
          <w:szCs w:val="20"/>
        </w:rPr>
        <w:t>Presence of gross oedema can cause pressures to be elevated and therefore ABPIs will be inaccurate.</w:t>
      </w:r>
    </w:p>
    <w:p w:rsidR="00556033" w:rsidRPr="0067273F" w:rsidRDefault="00556033" w:rsidP="00A71BC1">
      <w:pPr>
        <w:ind w:left="709"/>
        <w:rPr>
          <w:rFonts w:ascii="Arial" w:hAnsi="Arial" w:cs="Arial"/>
          <w:sz w:val="20"/>
          <w:szCs w:val="20"/>
        </w:rPr>
      </w:pPr>
      <w:r w:rsidRPr="0067273F">
        <w:rPr>
          <w:rFonts w:ascii="Arial" w:hAnsi="Arial" w:cs="Arial"/>
          <w:sz w:val="20"/>
          <w:szCs w:val="20"/>
        </w:rPr>
        <w:t>Patients with cardiac arrhythmia - for example, the usual characteristics of the Doppler waveform will be destroyed in patients with rapid atrial fibrillation.</w:t>
      </w:r>
    </w:p>
    <w:p w:rsidR="00556033" w:rsidRPr="0067273F" w:rsidRDefault="00556033" w:rsidP="00A71BC1">
      <w:pPr>
        <w:ind w:left="709"/>
        <w:rPr>
          <w:rFonts w:ascii="Arial" w:hAnsi="Arial" w:cs="Arial"/>
          <w:sz w:val="20"/>
          <w:szCs w:val="20"/>
        </w:rPr>
      </w:pPr>
      <w:r w:rsidRPr="0067273F">
        <w:rPr>
          <w:rFonts w:ascii="Arial" w:hAnsi="Arial" w:cs="Arial"/>
          <w:sz w:val="20"/>
          <w:szCs w:val="20"/>
        </w:rPr>
        <w:t>Not all patients are able to lie flat. Elevation of the upper body may cause the pressure in the lower limbs to be falsely elevated.</w:t>
      </w:r>
    </w:p>
    <w:p w:rsidR="00556033" w:rsidRPr="0067273F" w:rsidRDefault="00556033" w:rsidP="00556033">
      <w:pPr>
        <w:pStyle w:val="ListParagraph"/>
        <w:rPr>
          <w:rFonts w:ascii="Arial" w:hAnsi="Arial" w:cs="Arial"/>
          <w:b/>
          <w:sz w:val="20"/>
          <w:szCs w:val="20"/>
        </w:rPr>
      </w:pPr>
    </w:p>
    <w:p w:rsidR="00556033" w:rsidRPr="0067273F" w:rsidRDefault="00556033" w:rsidP="00556033">
      <w:pPr>
        <w:pStyle w:val="ListParagraph"/>
        <w:rPr>
          <w:rFonts w:ascii="Arial" w:hAnsi="Arial" w:cs="Arial"/>
          <w:b/>
          <w:sz w:val="20"/>
          <w:szCs w:val="20"/>
        </w:rPr>
      </w:pPr>
    </w:p>
    <w:p w:rsidR="00556033" w:rsidRPr="0067273F" w:rsidRDefault="00556033" w:rsidP="00A71BC1">
      <w:pPr>
        <w:pStyle w:val="ListParagraph"/>
        <w:rPr>
          <w:rFonts w:ascii="Arial" w:hAnsi="Arial" w:cs="Arial"/>
          <w:b/>
          <w:sz w:val="20"/>
          <w:szCs w:val="20"/>
        </w:rPr>
      </w:pPr>
      <w:r w:rsidRPr="0067273F">
        <w:rPr>
          <w:rFonts w:ascii="Arial" w:hAnsi="Arial" w:cs="Arial"/>
          <w:b/>
          <w:sz w:val="20"/>
          <w:szCs w:val="20"/>
        </w:rPr>
        <w:t>Patient and staff safety</w:t>
      </w:r>
    </w:p>
    <w:p w:rsidR="00556033" w:rsidRPr="0067273F" w:rsidRDefault="00556033" w:rsidP="00A71BC1">
      <w:pPr>
        <w:ind w:left="709"/>
        <w:rPr>
          <w:rFonts w:ascii="Arial" w:hAnsi="Arial" w:cs="Arial"/>
          <w:sz w:val="20"/>
          <w:szCs w:val="20"/>
        </w:rPr>
      </w:pPr>
      <w:r w:rsidRPr="0067273F">
        <w:rPr>
          <w:rFonts w:ascii="Arial" w:hAnsi="Arial" w:cs="Arial"/>
          <w:sz w:val="20"/>
          <w:szCs w:val="20"/>
        </w:rPr>
        <w:t>Electrical: Equipment must comply with Medical Devices Directive. A Post Purchase Questionnaire needs to be completed and safety tests are required on arrival.</w:t>
      </w:r>
    </w:p>
    <w:p w:rsidR="00556033" w:rsidRPr="0067273F" w:rsidRDefault="00556033" w:rsidP="00A71BC1">
      <w:pPr>
        <w:ind w:left="709"/>
        <w:rPr>
          <w:rFonts w:ascii="Arial" w:hAnsi="Arial" w:cs="Arial"/>
          <w:sz w:val="20"/>
          <w:szCs w:val="20"/>
        </w:rPr>
      </w:pPr>
      <w:r w:rsidRPr="0067273F">
        <w:rPr>
          <w:rFonts w:ascii="Arial" w:hAnsi="Arial" w:cs="Arial"/>
          <w:sz w:val="20"/>
          <w:szCs w:val="20"/>
        </w:rPr>
        <w:lastRenderedPageBreak/>
        <w:t>Use output powers quoted by the manufacturer and in accordance to ALARA / AIUM criteria.</w:t>
      </w:r>
    </w:p>
    <w:p w:rsidR="00556033" w:rsidRPr="0067273F" w:rsidRDefault="00556033" w:rsidP="00A71BC1">
      <w:pPr>
        <w:ind w:left="709"/>
        <w:rPr>
          <w:rFonts w:ascii="Arial" w:hAnsi="Arial" w:cs="Arial"/>
          <w:sz w:val="20"/>
          <w:szCs w:val="20"/>
        </w:rPr>
      </w:pPr>
      <w:r w:rsidRPr="0067273F">
        <w:rPr>
          <w:rFonts w:ascii="Arial" w:hAnsi="Arial" w:cs="Arial"/>
          <w:sz w:val="20"/>
          <w:szCs w:val="20"/>
        </w:rPr>
        <w:t>Infection control: Clean the gel off the probes with soft clean tissue between patients</w:t>
      </w:r>
    </w:p>
    <w:p w:rsidR="00556033" w:rsidRPr="0067273F" w:rsidRDefault="00556033" w:rsidP="00A71BC1">
      <w:pPr>
        <w:ind w:left="709"/>
        <w:rPr>
          <w:rFonts w:ascii="Arial" w:hAnsi="Arial" w:cs="Arial"/>
          <w:sz w:val="20"/>
          <w:szCs w:val="20"/>
        </w:rPr>
      </w:pPr>
      <w:r w:rsidRPr="0067273F">
        <w:rPr>
          <w:rFonts w:ascii="Arial" w:hAnsi="Arial" w:cs="Arial"/>
          <w:sz w:val="20"/>
          <w:szCs w:val="20"/>
        </w:rPr>
        <w:t>The probe must be washed with soapy wipes when it has been in contact with blood or bodily fluids. (Note: Chlorine, phenol or alcohol based products should not be used)</w:t>
      </w:r>
    </w:p>
    <w:p w:rsidR="00556033" w:rsidRPr="0067273F" w:rsidRDefault="00556033" w:rsidP="00A71BC1">
      <w:pPr>
        <w:ind w:left="709"/>
        <w:rPr>
          <w:rFonts w:ascii="Arial" w:hAnsi="Arial" w:cs="Arial"/>
          <w:sz w:val="20"/>
          <w:szCs w:val="20"/>
        </w:rPr>
      </w:pPr>
      <w:r w:rsidRPr="0067273F">
        <w:rPr>
          <w:rFonts w:ascii="Arial" w:hAnsi="Arial" w:cs="Arial"/>
          <w:sz w:val="20"/>
          <w:szCs w:val="20"/>
        </w:rPr>
        <w:t>When there is a patient with MRSA: Ensure the patient is last person to be scanned (preferably at the end of the day). Clean equipment with soapy wipes prior to contact with patients. Use sterile probe cover for barrier protection. After the scan, the ultrasound machine has to be wiped down with some soapy water and alcohol (Avoid alcohol contact with the matching layer). Strip the couch of linen and paper then wipe down with alcohol. Dispose of waste bin appropriately and evacuate the room for at least an hour.</w:t>
      </w:r>
    </w:p>
    <w:p w:rsidR="00556033" w:rsidRPr="0067273F" w:rsidRDefault="00556033" w:rsidP="00A71BC1">
      <w:pPr>
        <w:ind w:left="709"/>
        <w:rPr>
          <w:rFonts w:ascii="Arial" w:hAnsi="Arial" w:cs="Arial"/>
          <w:sz w:val="20"/>
          <w:szCs w:val="20"/>
        </w:rPr>
      </w:pPr>
      <w:r w:rsidRPr="0067273F">
        <w:rPr>
          <w:rFonts w:ascii="Arial" w:hAnsi="Arial" w:cs="Arial"/>
          <w:sz w:val="20"/>
          <w:szCs w:val="20"/>
        </w:rPr>
        <w:t>For sterile procedures use sterile probe covers.</w:t>
      </w:r>
    </w:p>
    <w:p w:rsidR="00556033" w:rsidRPr="009B002A" w:rsidRDefault="009B002A" w:rsidP="00556033">
      <w:pPr>
        <w:pStyle w:val="ListParagraph"/>
        <w:rPr>
          <w:rFonts w:ascii="Arial" w:hAnsi="Arial" w:cs="Arial"/>
          <w:sz w:val="20"/>
          <w:szCs w:val="20"/>
        </w:rPr>
      </w:pPr>
      <w:r w:rsidRPr="009B002A">
        <w:rPr>
          <w:rFonts w:ascii="Arial" w:hAnsi="Arial" w:cs="Arial"/>
          <w:sz w:val="20"/>
          <w:szCs w:val="20"/>
        </w:rPr>
        <w:t>Ensure couch and chair adjusted to optimum height to avoid work related upper limb disorders.</w:t>
      </w:r>
      <w:r w:rsidRPr="009B002A">
        <w:rPr>
          <w:rFonts w:ascii="Arial" w:hAnsi="Arial" w:cs="Arial"/>
          <w:sz w:val="20"/>
          <w:szCs w:val="20"/>
        </w:rPr>
        <w:br/>
      </w:r>
    </w:p>
    <w:p w:rsidR="002D4D85" w:rsidRPr="0067273F" w:rsidRDefault="002D4D85" w:rsidP="00A71BC1">
      <w:pPr>
        <w:pStyle w:val="ListParagraph"/>
        <w:rPr>
          <w:rFonts w:ascii="Arial" w:hAnsi="Arial" w:cs="Arial"/>
          <w:b/>
          <w:sz w:val="20"/>
          <w:szCs w:val="20"/>
        </w:rPr>
      </w:pPr>
      <w:r w:rsidRPr="0067273F">
        <w:rPr>
          <w:rFonts w:ascii="Arial" w:hAnsi="Arial" w:cs="Arial"/>
          <w:b/>
          <w:sz w:val="20"/>
          <w:szCs w:val="20"/>
        </w:rPr>
        <w:t>Equality Impact Assessment</w:t>
      </w:r>
    </w:p>
    <w:p w:rsidR="002D4D85" w:rsidRPr="0067273F" w:rsidRDefault="002D4D85" w:rsidP="002D4D85">
      <w:pPr>
        <w:pStyle w:val="ListParagraph"/>
        <w:rPr>
          <w:rFonts w:ascii="Arial" w:hAnsi="Arial" w:cs="Arial"/>
          <w:b/>
          <w:sz w:val="20"/>
          <w:szCs w:val="20"/>
        </w:rPr>
      </w:pPr>
    </w:p>
    <w:p w:rsidR="002D4D85" w:rsidRPr="0067273F" w:rsidRDefault="002D4D85" w:rsidP="002D4D85">
      <w:pPr>
        <w:pStyle w:val="ListParagraph"/>
        <w:rPr>
          <w:rFonts w:ascii="Arial" w:hAnsi="Arial" w:cs="Arial"/>
          <w:b/>
          <w:sz w:val="20"/>
          <w:szCs w:val="20"/>
        </w:rPr>
      </w:pPr>
    </w:p>
    <w:p w:rsidR="002D4D85" w:rsidRPr="0067273F" w:rsidRDefault="002D4D85" w:rsidP="00A71BC1">
      <w:pPr>
        <w:pStyle w:val="ListParagraph"/>
        <w:rPr>
          <w:rFonts w:ascii="Arial" w:hAnsi="Arial" w:cs="Arial"/>
          <w:b/>
          <w:sz w:val="20"/>
          <w:szCs w:val="20"/>
        </w:rPr>
      </w:pPr>
      <w:r w:rsidRPr="0067273F">
        <w:rPr>
          <w:rFonts w:ascii="Arial" w:hAnsi="Arial" w:cs="Arial"/>
          <w:b/>
          <w:sz w:val="20"/>
          <w:szCs w:val="20"/>
        </w:rPr>
        <w:t>References &amp; Bibliography</w:t>
      </w:r>
    </w:p>
    <w:p w:rsidR="00A71BC1" w:rsidRPr="0067273F" w:rsidRDefault="00A71BC1" w:rsidP="00A71BC1">
      <w:pPr>
        <w:pStyle w:val="ListParagraph"/>
        <w:rPr>
          <w:rFonts w:ascii="Arial" w:hAnsi="Arial" w:cs="Arial"/>
          <w:sz w:val="20"/>
          <w:szCs w:val="20"/>
        </w:rPr>
      </w:pPr>
      <w:r w:rsidRPr="0067273F">
        <w:rPr>
          <w:rFonts w:ascii="Arial" w:hAnsi="Arial" w:cs="Arial"/>
          <w:sz w:val="20"/>
          <w:szCs w:val="20"/>
        </w:rPr>
        <w:t xml:space="preserve">1 Standards for Ultrasound Equipment; Royal College of Radiologists, February 2005 </w:t>
      </w:r>
    </w:p>
    <w:p w:rsidR="00A71BC1" w:rsidRPr="0067273F" w:rsidRDefault="004779F8" w:rsidP="00A71BC1">
      <w:pPr>
        <w:pStyle w:val="ListParagraph"/>
        <w:rPr>
          <w:rFonts w:ascii="Arial" w:hAnsi="Arial" w:cs="Arial"/>
          <w:sz w:val="20"/>
          <w:szCs w:val="20"/>
        </w:rPr>
      </w:pPr>
      <w:hyperlink r:id="rId17" w:history="1">
        <w:r w:rsidR="00A71BC1" w:rsidRPr="0067273F">
          <w:rPr>
            <w:rStyle w:val="Hyperlink"/>
            <w:rFonts w:ascii="Arial" w:hAnsi="Arial" w:cs="Arial"/>
            <w:sz w:val="20"/>
            <w:szCs w:val="20"/>
          </w:rPr>
          <w:t>www.rcr.ac.uk</w:t>
        </w:r>
      </w:hyperlink>
    </w:p>
    <w:p w:rsidR="00A71BC1" w:rsidRPr="0067273F" w:rsidRDefault="00A71BC1" w:rsidP="00A71BC1">
      <w:pPr>
        <w:pStyle w:val="ListParagraph"/>
        <w:rPr>
          <w:rFonts w:ascii="Arial" w:hAnsi="Arial" w:cs="Arial"/>
          <w:sz w:val="20"/>
          <w:szCs w:val="20"/>
        </w:rPr>
      </w:pPr>
    </w:p>
    <w:p w:rsidR="00A71BC1" w:rsidRPr="0067273F" w:rsidRDefault="00A71BC1" w:rsidP="00A71BC1">
      <w:pPr>
        <w:pStyle w:val="ListParagraph"/>
        <w:rPr>
          <w:rFonts w:ascii="Arial" w:hAnsi="Arial" w:cs="Arial"/>
          <w:sz w:val="20"/>
          <w:szCs w:val="20"/>
        </w:rPr>
      </w:pPr>
      <w:r w:rsidRPr="0067273F">
        <w:rPr>
          <w:rFonts w:ascii="Arial" w:hAnsi="Arial" w:cs="Arial"/>
          <w:sz w:val="20"/>
          <w:szCs w:val="20"/>
        </w:rPr>
        <w:t xml:space="preserve">2 Guidelines for Professional Working Standards Ultrasound Practice; United Kingdom Association of Sonographers (UKAS) October 2008 </w:t>
      </w:r>
      <w:hyperlink r:id="rId18" w:history="1">
        <w:r w:rsidRPr="0067273F">
          <w:rPr>
            <w:rStyle w:val="Hyperlink"/>
            <w:rFonts w:ascii="Arial" w:hAnsi="Arial" w:cs="Arial"/>
            <w:sz w:val="20"/>
            <w:szCs w:val="20"/>
          </w:rPr>
          <w:t>www.sor.org/learning/document-library</w:t>
        </w:r>
      </w:hyperlink>
    </w:p>
    <w:p w:rsidR="00A71BC1" w:rsidRPr="0067273F" w:rsidRDefault="00A71BC1" w:rsidP="00A71BC1">
      <w:pPr>
        <w:pStyle w:val="ListParagraph"/>
        <w:rPr>
          <w:rFonts w:ascii="Arial" w:hAnsi="Arial" w:cs="Arial"/>
          <w:sz w:val="20"/>
          <w:szCs w:val="20"/>
        </w:rPr>
      </w:pPr>
    </w:p>
    <w:p w:rsidR="00A71BC1" w:rsidRPr="0067273F" w:rsidRDefault="00A71BC1" w:rsidP="00A71BC1">
      <w:pPr>
        <w:pStyle w:val="ListParagraph"/>
        <w:rPr>
          <w:rFonts w:ascii="Arial" w:hAnsi="Arial" w:cs="Arial"/>
          <w:sz w:val="20"/>
          <w:szCs w:val="20"/>
        </w:rPr>
      </w:pPr>
      <w:r w:rsidRPr="0067273F">
        <w:rPr>
          <w:rFonts w:ascii="Arial" w:hAnsi="Arial" w:cs="Arial"/>
          <w:sz w:val="20"/>
          <w:szCs w:val="20"/>
        </w:rPr>
        <w:t>3 Zweibel W J, Pellerito J S 2005 Introduction to vascular ultrasonography 5th edition. Esevier Saunders, Philadelphia.</w:t>
      </w:r>
    </w:p>
    <w:p w:rsidR="00A71BC1" w:rsidRPr="0067273F" w:rsidRDefault="00A71BC1" w:rsidP="00A71BC1">
      <w:pPr>
        <w:pStyle w:val="ListParagraph"/>
        <w:rPr>
          <w:rFonts w:ascii="Arial" w:hAnsi="Arial" w:cs="Arial"/>
          <w:sz w:val="20"/>
          <w:szCs w:val="20"/>
        </w:rPr>
      </w:pPr>
    </w:p>
    <w:p w:rsidR="00A71BC1" w:rsidRPr="0067273F" w:rsidRDefault="00A71BC1" w:rsidP="00A71BC1">
      <w:pPr>
        <w:pStyle w:val="ListParagraph"/>
        <w:rPr>
          <w:rFonts w:ascii="Arial" w:hAnsi="Arial" w:cs="Arial"/>
          <w:sz w:val="20"/>
          <w:szCs w:val="20"/>
        </w:rPr>
      </w:pPr>
      <w:r w:rsidRPr="0067273F">
        <w:rPr>
          <w:rFonts w:ascii="Arial" w:hAnsi="Arial" w:cs="Arial"/>
          <w:sz w:val="20"/>
          <w:szCs w:val="20"/>
        </w:rPr>
        <w:t>4 Vascular Laboratory Practice Part III, IPEM 1st Ed 2001.</w:t>
      </w:r>
    </w:p>
    <w:p w:rsidR="00A71BC1" w:rsidRPr="0067273F" w:rsidRDefault="00A71BC1" w:rsidP="00A71BC1">
      <w:pPr>
        <w:pStyle w:val="ListParagraph"/>
        <w:rPr>
          <w:rFonts w:ascii="Arial" w:hAnsi="Arial" w:cs="Arial"/>
          <w:sz w:val="20"/>
          <w:szCs w:val="20"/>
        </w:rPr>
      </w:pPr>
    </w:p>
    <w:p w:rsidR="00A71BC1" w:rsidRPr="0067273F" w:rsidRDefault="00A71BC1" w:rsidP="00A71BC1">
      <w:pPr>
        <w:pStyle w:val="ListParagraph"/>
        <w:rPr>
          <w:rFonts w:ascii="Arial" w:hAnsi="Arial" w:cs="Arial"/>
          <w:sz w:val="20"/>
          <w:szCs w:val="20"/>
        </w:rPr>
      </w:pPr>
      <w:r w:rsidRPr="0067273F">
        <w:rPr>
          <w:rFonts w:ascii="Arial" w:hAnsi="Arial" w:cs="Arial"/>
          <w:sz w:val="20"/>
          <w:szCs w:val="20"/>
        </w:rPr>
        <w:t>5 Vowden K, Vowden P. (2001) Doppler and the ABPI: how good is our understanding? J Wound Care, 10(6):197–202.</w:t>
      </w:r>
    </w:p>
    <w:p w:rsidR="00A71BC1" w:rsidRPr="0067273F" w:rsidRDefault="00A71BC1" w:rsidP="00A71BC1">
      <w:pPr>
        <w:pStyle w:val="ListParagraph"/>
        <w:rPr>
          <w:rFonts w:ascii="Arial" w:hAnsi="Arial" w:cs="Arial"/>
          <w:sz w:val="20"/>
          <w:szCs w:val="20"/>
        </w:rPr>
      </w:pPr>
    </w:p>
    <w:p w:rsidR="00A71BC1" w:rsidRPr="0067273F" w:rsidRDefault="00A71BC1" w:rsidP="00A71BC1">
      <w:pPr>
        <w:pStyle w:val="ListParagraph"/>
        <w:rPr>
          <w:rFonts w:ascii="Arial" w:hAnsi="Arial" w:cs="Arial"/>
          <w:sz w:val="20"/>
          <w:szCs w:val="20"/>
        </w:rPr>
      </w:pPr>
      <w:r w:rsidRPr="0067273F">
        <w:rPr>
          <w:rFonts w:ascii="Arial" w:hAnsi="Arial" w:cs="Arial"/>
          <w:sz w:val="20"/>
          <w:szCs w:val="20"/>
        </w:rPr>
        <w:t>6 Yao ST. Haemodynamic studies in peripheral arterial disease. Br J Surg. 1970;57(10):761–766.</w:t>
      </w:r>
    </w:p>
    <w:p w:rsidR="00A71BC1" w:rsidRPr="0067273F" w:rsidRDefault="00A71BC1" w:rsidP="00A71BC1">
      <w:pPr>
        <w:pStyle w:val="ListParagraph"/>
        <w:rPr>
          <w:rFonts w:ascii="Arial" w:hAnsi="Arial" w:cs="Arial"/>
          <w:sz w:val="20"/>
          <w:szCs w:val="20"/>
        </w:rPr>
      </w:pPr>
    </w:p>
    <w:p w:rsidR="00A71BC1" w:rsidRPr="0067273F" w:rsidRDefault="00A71BC1" w:rsidP="00A71BC1">
      <w:pPr>
        <w:pStyle w:val="ListParagraph"/>
        <w:rPr>
          <w:rFonts w:ascii="Arial" w:hAnsi="Arial" w:cs="Arial"/>
          <w:sz w:val="20"/>
          <w:szCs w:val="20"/>
        </w:rPr>
      </w:pPr>
      <w:r w:rsidRPr="0067273F">
        <w:rPr>
          <w:rFonts w:ascii="Arial" w:hAnsi="Arial" w:cs="Arial"/>
          <w:sz w:val="20"/>
          <w:szCs w:val="20"/>
        </w:rPr>
        <w:t>7 AbuRahma A F 2000 Segmental Doppler pressures and Doppler waveform analysis in peripheral vascular disease of the lower extremities. In: AduRahma A F, Bergan J J</w:t>
      </w:r>
    </w:p>
    <w:p w:rsidR="00A71BC1" w:rsidRPr="0067273F" w:rsidRDefault="00A71BC1" w:rsidP="00A71BC1">
      <w:pPr>
        <w:pStyle w:val="ListParagraph"/>
        <w:rPr>
          <w:rFonts w:ascii="Arial" w:hAnsi="Arial" w:cs="Arial"/>
          <w:sz w:val="20"/>
          <w:szCs w:val="20"/>
        </w:rPr>
      </w:pPr>
      <w:r w:rsidRPr="0067273F">
        <w:rPr>
          <w:rFonts w:ascii="Arial" w:hAnsi="Arial" w:cs="Arial"/>
          <w:sz w:val="20"/>
          <w:szCs w:val="20"/>
        </w:rPr>
        <w:t xml:space="preserve"> </w:t>
      </w:r>
    </w:p>
    <w:p w:rsidR="00A71BC1" w:rsidRPr="0067273F" w:rsidRDefault="00A71BC1" w:rsidP="00A71BC1">
      <w:pPr>
        <w:pStyle w:val="ListParagraph"/>
        <w:rPr>
          <w:rFonts w:ascii="Arial" w:hAnsi="Arial" w:cs="Arial"/>
          <w:sz w:val="20"/>
          <w:szCs w:val="20"/>
        </w:rPr>
      </w:pPr>
      <w:r w:rsidRPr="0067273F">
        <w:rPr>
          <w:rFonts w:ascii="Arial" w:hAnsi="Arial" w:cs="Arial"/>
          <w:sz w:val="20"/>
          <w:szCs w:val="20"/>
        </w:rPr>
        <w:t>8 Al-Qaisi M., Nott D.M., King D.H., Kaddoura, S. (2009) Ankle Brachial Pressure Index (ABPI): An update for practitioners. Vascular Health Risk Management, 5: 833–841.</w:t>
      </w:r>
    </w:p>
    <w:sectPr w:rsidR="00A71BC1" w:rsidRPr="0067273F">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F2D" w:rsidRDefault="00824F2D" w:rsidP="002C6125">
      <w:pPr>
        <w:spacing w:after="0" w:line="240" w:lineRule="auto"/>
      </w:pPr>
      <w:r>
        <w:separator/>
      </w:r>
    </w:p>
  </w:endnote>
  <w:endnote w:type="continuationSeparator" w:id="0">
    <w:p w:rsidR="00824F2D" w:rsidRDefault="00824F2D" w:rsidP="002C6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ACC" w:rsidRDefault="004C2ACC">
    <w:pPr>
      <w:pStyle w:val="Footer"/>
    </w:pPr>
  </w:p>
  <w:tbl>
    <w:tblPr>
      <w:tblStyle w:val="TableGrid"/>
      <w:tblW w:w="0" w:type="auto"/>
      <w:tblLook w:val="04A0" w:firstRow="1" w:lastRow="0" w:firstColumn="1" w:lastColumn="0" w:noHBand="0" w:noVBand="1"/>
    </w:tblPr>
    <w:tblGrid>
      <w:gridCol w:w="4644"/>
      <w:gridCol w:w="2410"/>
      <w:gridCol w:w="2188"/>
    </w:tblGrid>
    <w:tr w:rsidR="00A71BC1" w:rsidRPr="00A71BC1" w:rsidTr="002C6125">
      <w:tc>
        <w:tcPr>
          <w:tcW w:w="7054" w:type="dxa"/>
          <w:gridSpan w:val="2"/>
        </w:tcPr>
        <w:p w:rsidR="004C2ACC" w:rsidRPr="00A71BC1" w:rsidRDefault="004C2ACC" w:rsidP="002C6125">
          <w:pPr>
            <w:pStyle w:val="Footer"/>
            <w:rPr>
              <w:rFonts w:ascii="Arial" w:hAnsi="Arial" w:cs="Arial"/>
              <w:i/>
            </w:rPr>
          </w:pPr>
          <w:r w:rsidRPr="00A71BC1">
            <w:rPr>
              <w:rFonts w:ascii="Arial" w:hAnsi="Arial" w:cs="Arial"/>
              <w:i/>
            </w:rPr>
            <w:t>Lower limb Arterial Assessment ART</w:t>
          </w:r>
          <w:r w:rsidR="009659D5">
            <w:rPr>
              <w:rFonts w:ascii="Arial" w:hAnsi="Arial" w:cs="Arial"/>
              <w:i/>
            </w:rPr>
            <w:t>vsp</w:t>
          </w:r>
          <w:r w:rsidR="007F02EC">
            <w:rPr>
              <w:rFonts w:ascii="Arial" w:hAnsi="Arial" w:cs="Arial"/>
              <w:i/>
            </w:rPr>
            <w:t>002</w:t>
          </w:r>
        </w:p>
      </w:tc>
      <w:tc>
        <w:tcPr>
          <w:tcW w:w="2188" w:type="dxa"/>
        </w:tcPr>
        <w:p w:rsidR="004C2ACC" w:rsidRPr="00A71BC1" w:rsidRDefault="004C2ACC">
          <w:pPr>
            <w:pStyle w:val="Footer"/>
            <w:rPr>
              <w:rFonts w:ascii="Arial" w:hAnsi="Arial" w:cs="Arial"/>
              <w:i/>
            </w:rPr>
          </w:pPr>
          <w:r w:rsidRPr="00A71BC1">
            <w:rPr>
              <w:rFonts w:ascii="Arial" w:hAnsi="Arial" w:cs="Arial"/>
              <w:i/>
            </w:rPr>
            <w:t xml:space="preserve">Page 1 </w:t>
          </w:r>
          <w:r w:rsidR="009B002A">
            <w:rPr>
              <w:rFonts w:ascii="Arial" w:hAnsi="Arial" w:cs="Arial"/>
              <w:i/>
            </w:rPr>
            <w:t>of 8</w:t>
          </w:r>
        </w:p>
      </w:tc>
    </w:tr>
    <w:tr w:rsidR="004C2ACC" w:rsidRPr="00A71BC1" w:rsidTr="002C6125">
      <w:tc>
        <w:tcPr>
          <w:tcW w:w="4644" w:type="dxa"/>
        </w:tcPr>
        <w:p w:rsidR="004C2ACC" w:rsidRPr="00A71BC1" w:rsidRDefault="004C2ACC">
          <w:pPr>
            <w:pStyle w:val="Footer"/>
            <w:rPr>
              <w:rFonts w:ascii="Arial" w:hAnsi="Arial" w:cs="Arial"/>
              <w:i/>
            </w:rPr>
          </w:pPr>
        </w:p>
      </w:tc>
      <w:tc>
        <w:tcPr>
          <w:tcW w:w="4598" w:type="dxa"/>
          <w:gridSpan w:val="2"/>
        </w:tcPr>
        <w:p w:rsidR="004C2ACC" w:rsidRPr="00A71BC1" w:rsidRDefault="004C2ACC">
          <w:pPr>
            <w:pStyle w:val="Footer"/>
            <w:rPr>
              <w:rFonts w:ascii="Arial" w:hAnsi="Arial" w:cs="Arial"/>
              <w:i/>
            </w:rPr>
          </w:pPr>
          <w:r w:rsidRPr="00A71BC1">
            <w:rPr>
              <w:rFonts w:ascii="Arial" w:hAnsi="Arial" w:cs="Arial"/>
              <w:i/>
            </w:rPr>
            <w:t>Version Number</w:t>
          </w:r>
          <w:r w:rsidR="007F02EC">
            <w:rPr>
              <w:rFonts w:ascii="Arial" w:hAnsi="Arial" w:cs="Arial"/>
              <w:i/>
            </w:rPr>
            <w:t xml:space="preserve"> 2</w:t>
          </w:r>
        </w:p>
      </w:tc>
    </w:tr>
  </w:tbl>
  <w:p w:rsidR="004C2ACC" w:rsidRPr="00A71BC1" w:rsidRDefault="004C2ACC">
    <w:pPr>
      <w:pStyle w:val="Footer"/>
    </w:pPr>
  </w:p>
  <w:p w:rsidR="004C2ACC" w:rsidRDefault="004C2A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F2D" w:rsidRDefault="00824F2D" w:rsidP="002C6125">
      <w:pPr>
        <w:spacing w:after="0" w:line="240" w:lineRule="auto"/>
      </w:pPr>
      <w:r>
        <w:separator/>
      </w:r>
    </w:p>
  </w:footnote>
  <w:footnote w:type="continuationSeparator" w:id="0">
    <w:p w:rsidR="00824F2D" w:rsidRDefault="00824F2D" w:rsidP="002C61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81C" w:rsidRDefault="0067481C">
    <w:pPr>
      <w:pStyle w:val="Header"/>
    </w:pPr>
    <w:r>
      <w:rPr>
        <w:noProof/>
        <w:lang w:eastAsia="en-GB"/>
      </w:rPr>
      <w:drawing>
        <wp:anchor distT="0" distB="0" distL="114300" distR="114300" simplePos="0" relativeHeight="251659264" behindDoc="1" locked="0" layoutInCell="1" allowOverlap="1" wp14:anchorId="349D1EC0" wp14:editId="0AB169CB">
          <wp:simplePos x="0" y="0"/>
          <wp:positionH relativeFrom="column">
            <wp:posOffset>4506595</wp:posOffset>
          </wp:positionH>
          <wp:positionV relativeFrom="paragraph">
            <wp:posOffset>-218538</wp:posOffset>
          </wp:positionV>
          <wp:extent cx="1979295" cy="614342"/>
          <wp:effectExtent l="0" t="0" r="1905" b="0"/>
          <wp:wrapNone/>
          <wp:docPr id="1" name="Picture 1" descr="/Users/karlfirth/Desktop/mf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rlfirth/Desktop/mft-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9295" cy="61434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1738B"/>
    <w:multiLevelType w:val="hybridMultilevel"/>
    <w:tmpl w:val="5C0EFC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36580727"/>
    <w:multiLevelType w:val="hybridMultilevel"/>
    <w:tmpl w:val="33E42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15A5A83"/>
    <w:multiLevelType w:val="hybridMultilevel"/>
    <w:tmpl w:val="24BCAFFE"/>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nsid w:val="755E6F7F"/>
    <w:multiLevelType w:val="hybridMultilevel"/>
    <w:tmpl w:val="72C0B43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nsid w:val="7F757817"/>
    <w:multiLevelType w:val="hybridMultilevel"/>
    <w:tmpl w:val="CB0068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2D2"/>
    <w:rsid w:val="00046E7B"/>
    <w:rsid w:val="000E1930"/>
    <w:rsid w:val="000E77B4"/>
    <w:rsid w:val="0025611E"/>
    <w:rsid w:val="00294B6D"/>
    <w:rsid w:val="002C6125"/>
    <w:rsid w:val="002D4D85"/>
    <w:rsid w:val="00426546"/>
    <w:rsid w:val="004353D4"/>
    <w:rsid w:val="004369F3"/>
    <w:rsid w:val="004779F8"/>
    <w:rsid w:val="004C2ACC"/>
    <w:rsid w:val="005350BD"/>
    <w:rsid w:val="00540B4F"/>
    <w:rsid w:val="0055101B"/>
    <w:rsid w:val="00556033"/>
    <w:rsid w:val="005625D2"/>
    <w:rsid w:val="005770BF"/>
    <w:rsid w:val="005903A4"/>
    <w:rsid w:val="005E22D2"/>
    <w:rsid w:val="006159F0"/>
    <w:rsid w:val="00626B37"/>
    <w:rsid w:val="0067273F"/>
    <w:rsid w:val="0067481C"/>
    <w:rsid w:val="00686B81"/>
    <w:rsid w:val="006923A6"/>
    <w:rsid w:val="006C3924"/>
    <w:rsid w:val="006E1D72"/>
    <w:rsid w:val="006E4329"/>
    <w:rsid w:val="0072372C"/>
    <w:rsid w:val="007D6239"/>
    <w:rsid w:val="007F02EC"/>
    <w:rsid w:val="00824F2D"/>
    <w:rsid w:val="00880737"/>
    <w:rsid w:val="008C7C5E"/>
    <w:rsid w:val="00943E64"/>
    <w:rsid w:val="009659D5"/>
    <w:rsid w:val="009776C8"/>
    <w:rsid w:val="009B002A"/>
    <w:rsid w:val="009D474B"/>
    <w:rsid w:val="00A54944"/>
    <w:rsid w:val="00A71BC1"/>
    <w:rsid w:val="00AF70CC"/>
    <w:rsid w:val="00B04959"/>
    <w:rsid w:val="00BE2995"/>
    <w:rsid w:val="00C0487C"/>
    <w:rsid w:val="00D74664"/>
    <w:rsid w:val="00E82C97"/>
    <w:rsid w:val="00E923E2"/>
    <w:rsid w:val="00EA6C1D"/>
    <w:rsid w:val="00FE2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C2ACC"/>
    <w:pPr>
      <w:keepNext/>
      <w:spacing w:after="0" w:line="240" w:lineRule="auto"/>
      <w:outlineLvl w:val="0"/>
    </w:pPr>
    <w:rPr>
      <w:rFonts w:ascii="Times New Roman" w:eastAsia="Times New Roman" w:hAnsi="Times New Roman" w:cs="Times New Roman"/>
      <w:b/>
      <w:bCs/>
      <w:sz w:val="24"/>
      <w:szCs w:val="20"/>
      <w:u w:val="single"/>
      <w:lang w:val="en-US"/>
    </w:rPr>
  </w:style>
  <w:style w:type="paragraph" w:styleId="Heading4">
    <w:name w:val="heading 4"/>
    <w:basedOn w:val="Normal"/>
    <w:next w:val="Normal"/>
    <w:link w:val="Heading4Char"/>
    <w:uiPriority w:val="9"/>
    <w:semiHidden/>
    <w:unhideWhenUsed/>
    <w:qFormat/>
    <w:rsid w:val="005625D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2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4B6D"/>
    <w:pPr>
      <w:ind w:left="720"/>
      <w:contextualSpacing/>
    </w:pPr>
  </w:style>
  <w:style w:type="paragraph" w:styleId="Header">
    <w:name w:val="header"/>
    <w:basedOn w:val="Normal"/>
    <w:link w:val="HeaderChar"/>
    <w:uiPriority w:val="99"/>
    <w:unhideWhenUsed/>
    <w:rsid w:val="002C61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6125"/>
  </w:style>
  <w:style w:type="paragraph" w:styleId="Footer">
    <w:name w:val="footer"/>
    <w:basedOn w:val="Normal"/>
    <w:link w:val="FooterChar"/>
    <w:uiPriority w:val="99"/>
    <w:unhideWhenUsed/>
    <w:rsid w:val="002C61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6125"/>
  </w:style>
  <w:style w:type="paragraph" w:styleId="BalloonText">
    <w:name w:val="Balloon Text"/>
    <w:basedOn w:val="Normal"/>
    <w:link w:val="BalloonTextChar"/>
    <w:uiPriority w:val="99"/>
    <w:semiHidden/>
    <w:unhideWhenUsed/>
    <w:rsid w:val="002C61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125"/>
    <w:rPr>
      <w:rFonts w:ascii="Tahoma" w:hAnsi="Tahoma" w:cs="Tahoma"/>
      <w:sz w:val="16"/>
      <w:szCs w:val="16"/>
    </w:rPr>
  </w:style>
  <w:style w:type="character" w:customStyle="1" w:styleId="Heading1Char">
    <w:name w:val="Heading 1 Char"/>
    <w:basedOn w:val="DefaultParagraphFont"/>
    <w:link w:val="Heading1"/>
    <w:rsid w:val="004C2ACC"/>
    <w:rPr>
      <w:rFonts w:ascii="Times New Roman" w:eastAsia="Times New Roman" w:hAnsi="Times New Roman" w:cs="Times New Roman"/>
      <w:b/>
      <w:bCs/>
      <w:sz w:val="24"/>
      <w:szCs w:val="20"/>
      <w:u w:val="single"/>
      <w:lang w:val="en-US"/>
    </w:rPr>
  </w:style>
  <w:style w:type="paragraph" w:styleId="NormalWeb">
    <w:name w:val="Normal (Web)"/>
    <w:basedOn w:val="Normal"/>
    <w:rsid w:val="004C2ACC"/>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A71BC1"/>
    <w:rPr>
      <w:color w:val="0000FF" w:themeColor="hyperlink"/>
      <w:u w:val="single"/>
    </w:rPr>
  </w:style>
  <w:style w:type="character" w:customStyle="1" w:styleId="Heading4Char">
    <w:name w:val="Heading 4 Char"/>
    <w:basedOn w:val="DefaultParagraphFont"/>
    <w:link w:val="Heading4"/>
    <w:uiPriority w:val="9"/>
    <w:semiHidden/>
    <w:rsid w:val="005625D2"/>
    <w:rPr>
      <w:rFonts w:asciiTheme="majorHAnsi" w:eastAsiaTheme="majorEastAsia" w:hAnsiTheme="majorHAnsi" w:cstheme="majorBidi"/>
      <w:b/>
      <w:bCs/>
      <w:i/>
      <w:iCs/>
      <w:color w:val="4F81BD" w:themeColor="accent1"/>
    </w:rPr>
  </w:style>
  <w:style w:type="character" w:customStyle="1" w:styleId="italic">
    <w:name w:val="italic"/>
    <w:basedOn w:val="DefaultParagraphFont"/>
    <w:rsid w:val="005625D2"/>
  </w:style>
  <w:style w:type="paragraph" w:customStyle="1" w:styleId="tabledata">
    <w:name w:val="tabledata"/>
    <w:basedOn w:val="Normal"/>
    <w:rsid w:val="005625D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5625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C2ACC"/>
    <w:pPr>
      <w:keepNext/>
      <w:spacing w:after="0" w:line="240" w:lineRule="auto"/>
      <w:outlineLvl w:val="0"/>
    </w:pPr>
    <w:rPr>
      <w:rFonts w:ascii="Times New Roman" w:eastAsia="Times New Roman" w:hAnsi="Times New Roman" w:cs="Times New Roman"/>
      <w:b/>
      <w:bCs/>
      <w:sz w:val="24"/>
      <w:szCs w:val="20"/>
      <w:u w:val="single"/>
      <w:lang w:val="en-US"/>
    </w:rPr>
  </w:style>
  <w:style w:type="paragraph" w:styleId="Heading4">
    <w:name w:val="heading 4"/>
    <w:basedOn w:val="Normal"/>
    <w:next w:val="Normal"/>
    <w:link w:val="Heading4Char"/>
    <w:uiPriority w:val="9"/>
    <w:semiHidden/>
    <w:unhideWhenUsed/>
    <w:qFormat/>
    <w:rsid w:val="005625D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2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4B6D"/>
    <w:pPr>
      <w:ind w:left="720"/>
      <w:contextualSpacing/>
    </w:pPr>
  </w:style>
  <w:style w:type="paragraph" w:styleId="Header">
    <w:name w:val="header"/>
    <w:basedOn w:val="Normal"/>
    <w:link w:val="HeaderChar"/>
    <w:uiPriority w:val="99"/>
    <w:unhideWhenUsed/>
    <w:rsid w:val="002C61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6125"/>
  </w:style>
  <w:style w:type="paragraph" w:styleId="Footer">
    <w:name w:val="footer"/>
    <w:basedOn w:val="Normal"/>
    <w:link w:val="FooterChar"/>
    <w:uiPriority w:val="99"/>
    <w:unhideWhenUsed/>
    <w:rsid w:val="002C61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6125"/>
  </w:style>
  <w:style w:type="paragraph" w:styleId="BalloonText">
    <w:name w:val="Balloon Text"/>
    <w:basedOn w:val="Normal"/>
    <w:link w:val="BalloonTextChar"/>
    <w:uiPriority w:val="99"/>
    <w:semiHidden/>
    <w:unhideWhenUsed/>
    <w:rsid w:val="002C61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125"/>
    <w:rPr>
      <w:rFonts w:ascii="Tahoma" w:hAnsi="Tahoma" w:cs="Tahoma"/>
      <w:sz w:val="16"/>
      <w:szCs w:val="16"/>
    </w:rPr>
  </w:style>
  <w:style w:type="character" w:customStyle="1" w:styleId="Heading1Char">
    <w:name w:val="Heading 1 Char"/>
    <w:basedOn w:val="DefaultParagraphFont"/>
    <w:link w:val="Heading1"/>
    <w:rsid w:val="004C2ACC"/>
    <w:rPr>
      <w:rFonts w:ascii="Times New Roman" w:eastAsia="Times New Roman" w:hAnsi="Times New Roman" w:cs="Times New Roman"/>
      <w:b/>
      <w:bCs/>
      <w:sz w:val="24"/>
      <w:szCs w:val="20"/>
      <w:u w:val="single"/>
      <w:lang w:val="en-US"/>
    </w:rPr>
  </w:style>
  <w:style w:type="paragraph" w:styleId="NormalWeb">
    <w:name w:val="Normal (Web)"/>
    <w:basedOn w:val="Normal"/>
    <w:rsid w:val="004C2ACC"/>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A71BC1"/>
    <w:rPr>
      <w:color w:val="0000FF" w:themeColor="hyperlink"/>
      <w:u w:val="single"/>
    </w:rPr>
  </w:style>
  <w:style w:type="character" w:customStyle="1" w:styleId="Heading4Char">
    <w:name w:val="Heading 4 Char"/>
    <w:basedOn w:val="DefaultParagraphFont"/>
    <w:link w:val="Heading4"/>
    <w:uiPriority w:val="9"/>
    <w:semiHidden/>
    <w:rsid w:val="005625D2"/>
    <w:rPr>
      <w:rFonts w:asciiTheme="majorHAnsi" w:eastAsiaTheme="majorEastAsia" w:hAnsiTheme="majorHAnsi" w:cstheme="majorBidi"/>
      <w:b/>
      <w:bCs/>
      <w:i/>
      <w:iCs/>
      <w:color w:val="4F81BD" w:themeColor="accent1"/>
    </w:rPr>
  </w:style>
  <w:style w:type="character" w:customStyle="1" w:styleId="italic">
    <w:name w:val="italic"/>
    <w:basedOn w:val="DefaultParagraphFont"/>
    <w:rsid w:val="005625D2"/>
  </w:style>
  <w:style w:type="paragraph" w:customStyle="1" w:styleId="tabledata">
    <w:name w:val="tabledata"/>
    <w:basedOn w:val="Normal"/>
    <w:rsid w:val="005625D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562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afp.org/afp/2005/1001/p1391.html" TargetMode="External"/><Relationship Id="rId13" Type="http://schemas.openxmlformats.org/officeDocument/2006/relationships/image" Target="media/image4.png"/><Relationship Id="rId18" Type="http://schemas.openxmlformats.org/officeDocument/2006/relationships/hyperlink" Target="http://www.sor.org/learning/document-library"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www.rcr.ac.uk" TargetMode="Externa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2751</Words>
  <Characters>15687</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Central Manchester University Hospitals</Company>
  <LinksUpToDate>false</LinksUpToDate>
  <CharactersWithSpaces>18402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Fuller Joanna (RW3) CMFT Manchester</dc:creator>
  <cp:lastModifiedBy>Haworth Laura (RW3) CMFT Manchester</cp:lastModifiedBy>
  <cp:revision>2</cp:revision>
  <dcterms:created xsi:type="dcterms:W3CDTF">2019-11-14T15:10:00Z</dcterms:created>
  <dcterms:modified xsi:type="dcterms:W3CDTF">2019-11-14T15:10:00Z</dcterms:modified>
</cp:coreProperties>
</file>